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D916D" w14:textId="57D56FF0" w:rsidR="00871C8E" w:rsidRPr="00603551" w:rsidRDefault="001D7CA1" w:rsidP="007C313C">
      <w:pPr>
        <w:pStyle w:val="FWSL2"/>
        <w:pageBreakBefore/>
        <w:numPr>
          <w:ilvl w:val="0"/>
          <w:numId w:val="0"/>
        </w:numPr>
        <w:spacing w:after="0" w:line="360" w:lineRule="auto"/>
        <w:rPr>
          <w:szCs w:val="22"/>
        </w:rPr>
      </w:pPr>
      <w:r w:rsidRPr="00603551">
        <w:rPr>
          <w:szCs w:val="22"/>
        </w:rPr>
        <w:t xml:space="preserve">SYNCONA </w:t>
      </w:r>
      <w:r w:rsidR="00307E06" w:rsidRPr="00603551">
        <w:rPr>
          <w:szCs w:val="22"/>
        </w:rPr>
        <w:t xml:space="preserve">LIMITED (the </w:t>
      </w:r>
      <w:r w:rsidR="00307E06" w:rsidRPr="00603551">
        <w:rPr>
          <w:i/>
          <w:szCs w:val="22"/>
        </w:rPr>
        <w:t>Company</w:t>
      </w:r>
      <w:r w:rsidR="00307E06" w:rsidRPr="00603551">
        <w:rPr>
          <w:szCs w:val="22"/>
        </w:rPr>
        <w:t>)</w:t>
      </w:r>
      <w:r w:rsidR="00871C8E" w:rsidRPr="00603551">
        <w:rPr>
          <w:szCs w:val="22"/>
        </w:rPr>
        <w:br/>
      </w:r>
      <w:r w:rsidRPr="00603551">
        <w:rPr>
          <w:szCs w:val="22"/>
        </w:rPr>
        <w:t xml:space="preserve">REMUNERATION </w:t>
      </w:r>
      <w:r w:rsidR="00871C8E" w:rsidRPr="00603551">
        <w:rPr>
          <w:szCs w:val="22"/>
        </w:rPr>
        <w:t>COMMITTEE TERMS OF REFERENCE</w:t>
      </w:r>
      <w:r w:rsidR="00871C8E" w:rsidRPr="00603551">
        <w:rPr>
          <w:szCs w:val="22"/>
        </w:rPr>
        <w:br/>
      </w:r>
      <w:r w:rsidR="003C60E5">
        <w:rPr>
          <w:szCs w:val="22"/>
        </w:rPr>
        <w:t xml:space="preserve">effective from </w:t>
      </w:r>
      <w:r w:rsidR="00B552A6">
        <w:rPr>
          <w:szCs w:val="22"/>
        </w:rPr>
        <w:t>14</w:t>
      </w:r>
      <w:r w:rsidR="00DE1D4C">
        <w:rPr>
          <w:szCs w:val="22"/>
        </w:rPr>
        <w:t xml:space="preserve"> November</w:t>
      </w:r>
      <w:r w:rsidR="003C60E5">
        <w:rPr>
          <w:szCs w:val="22"/>
        </w:rPr>
        <w:t xml:space="preserve"> 2023</w:t>
      </w:r>
    </w:p>
    <w:p w14:paraId="6900CA60" w14:textId="77777777" w:rsidR="00871C8E" w:rsidRPr="00603551" w:rsidRDefault="00871C8E" w:rsidP="00871C8E">
      <w:pPr>
        <w:pStyle w:val="FWSL3"/>
        <w:rPr>
          <w:szCs w:val="22"/>
        </w:rPr>
      </w:pPr>
      <w:r w:rsidRPr="00603551">
        <w:rPr>
          <w:szCs w:val="22"/>
        </w:rPr>
        <w:t>Background</w:t>
      </w:r>
    </w:p>
    <w:p w14:paraId="5E60C586" w14:textId="77777777" w:rsidR="00871C8E" w:rsidRPr="00603551" w:rsidRDefault="00871C8E" w:rsidP="00871C8E">
      <w:pPr>
        <w:pStyle w:val="FWSCont5"/>
        <w:rPr>
          <w:szCs w:val="22"/>
        </w:rPr>
      </w:pPr>
      <w:r w:rsidRPr="00603551">
        <w:rPr>
          <w:szCs w:val="22"/>
        </w:rPr>
        <w:t xml:space="preserve">The Board of Directors of the Company (the </w:t>
      </w:r>
      <w:r w:rsidRPr="00603551">
        <w:rPr>
          <w:b/>
          <w:i/>
          <w:szCs w:val="22"/>
        </w:rPr>
        <w:t>Board</w:t>
      </w:r>
      <w:r w:rsidRPr="00603551">
        <w:rPr>
          <w:szCs w:val="22"/>
        </w:rPr>
        <w:t xml:space="preserve">) has resolved to establish a </w:t>
      </w:r>
      <w:r w:rsidR="001D7CA1" w:rsidRPr="00603551">
        <w:rPr>
          <w:szCs w:val="22"/>
        </w:rPr>
        <w:t xml:space="preserve">Remuneration </w:t>
      </w:r>
      <w:r w:rsidRPr="00603551">
        <w:rPr>
          <w:szCs w:val="22"/>
        </w:rPr>
        <w:t xml:space="preserve">Committee (the </w:t>
      </w:r>
      <w:r w:rsidRPr="00603551">
        <w:rPr>
          <w:b/>
          <w:i/>
          <w:szCs w:val="22"/>
        </w:rPr>
        <w:t>Committee</w:t>
      </w:r>
      <w:r w:rsidRPr="00603551">
        <w:rPr>
          <w:szCs w:val="22"/>
        </w:rPr>
        <w:t xml:space="preserve">).   </w:t>
      </w:r>
    </w:p>
    <w:p w14:paraId="4186A129" w14:textId="77777777" w:rsidR="00871C8E" w:rsidRPr="00603551" w:rsidRDefault="00871C8E" w:rsidP="00871C8E">
      <w:pPr>
        <w:pStyle w:val="FWSL3"/>
        <w:rPr>
          <w:szCs w:val="22"/>
        </w:rPr>
      </w:pPr>
      <w:r w:rsidRPr="00603551">
        <w:rPr>
          <w:szCs w:val="22"/>
        </w:rPr>
        <w:t>Duties of the Committee</w:t>
      </w:r>
    </w:p>
    <w:p w14:paraId="3B4E9635" w14:textId="77777777" w:rsidR="00871C8E" w:rsidRPr="00603551" w:rsidRDefault="00871C8E" w:rsidP="00871C8E">
      <w:pPr>
        <w:pStyle w:val="FWSL5"/>
        <w:rPr>
          <w:szCs w:val="22"/>
        </w:rPr>
      </w:pPr>
      <w:r w:rsidRPr="00603551">
        <w:rPr>
          <w:szCs w:val="22"/>
        </w:rPr>
        <w:t>The Committee shall:</w:t>
      </w:r>
    </w:p>
    <w:p w14:paraId="50E54C3D" w14:textId="057AF823" w:rsidR="005F7BD6" w:rsidRPr="00603551" w:rsidRDefault="005F7BD6" w:rsidP="005F7BD6">
      <w:pPr>
        <w:pStyle w:val="FWSL6"/>
        <w:rPr>
          <w:szCs w:val="22"/>
        </w:rPr>
      </w:pPr>
      <w:r w:rsidRPr="00603551">
        <w:rPr>
          <w:szCs w:val="22"/>
        </w:rPr>
        <w:t xml:space="preserve">Have responsibility for </w:t>
      </w:r>
      <w:r w:rsidR="006205B6" w:rsidRPr="00603551">
        <w:rPr>
          <w:szCs w:val="22"/>
        </w:rPr>
        <w:t>determining</w:t>
      </w:r>
      <w:r w:rsidRPr="00603551">
        <w:rPr>
          <w:szCs w:val="22"/>
        </w:rPr>
        <w:t xml:space="preserve"> the remuneration of the </w:t>
      </w:r>
      <w:r w:rsidR="00B9794C">
        <w:rPr>
          <w:szCs w:val="22"/>
        </w:rPr>
        <w:t xml:space="preserve">Chair of the Board and for making recommendations to the Board on the remuneration of the other </w:t>
      </w:r>
      <w:r w:rsidRPr="00603551">
        <w:rPr>
          <w:szCs w:val="22"/>
        </w:rPr>
        <w:t>non-executive directors</w:t>
      </w:r>
      <w:r w:rsidR="00B9794C">
        <w:rPr>
          <w:szCs w:val="22"/>
        </w:rPr>
        <w:t>, in each case</w:t>
      </w:r>
      <w:r w:rsidRPr="00603551">
        <w:rPr>
          <w:szCs w:val="22"/>
        </w:rPr>
        <w:t xml:space="preserve"> within the limits set in the Articles of Association.  No director shall be involved in any decisions as to their own remuneration</w:t>
      </w:r>
      <w:r w:rsidR="006205B6" w:rsidRPr="00603551">
        <w:rPr>
          <w:szCs w:val="22"/>
        </w:rPr>
        <w:t xml:space="preserve">, </w:t>
      </w:r>
      <w:proofErr w:type="gramStart"/>
      <w:r w:rsidR="006205B6" w:rsidRPr="00603551">
        <w:rPr>
          <w:szCs w:val="22"/>
        </w:rPr>
        <w:t>provided that</w:t>
      </w:r>
      <w:proofErr w:type="gramEnd"/>
      <w:r w:rsidR="006205B6" w:rsidRPr="00603551">
        <w:rPr>
          <w:szCs w:val="22"/>
        </w:rPr>
        <w:t xml:space="preserve"> this shall not prevent a director from being involved in </w:t>
      </w:r>
      <w:r w:rsidR="00B9794C">
        <w:rPr>
          <w:szCs w:val="22"/>
        </w:rPr>
        <w:t xml:space="preserve">making recommendations on or </w:t>
      </w:r>
      <w:r w:rsidR="006205B6" w:rsidRPr="00603551">
        <w:rPr>
          <w:szCs w:val="22"/>
        </w:rPr>
        <w:t xml:space="preserve">deciding the level of remuneration to be paid to non-executive directors generally or to non-executive directors </w:t>
      </w:r>
      <w:r w:rsidR="0053303B" w:rsidRPr="00603551">
        <w:rPr>
          <w:szCs w:val="22"/>
        </w:rPr>
        <w:t>carrying out particular additional Board responsibilities</w:t>
      </w:r>
      <w:r w:rsidRPr="00603551">
        <w:rPr>
          <w:szCs w:val="22"/>
        </w:rPr>
        <w:t>.</w:t>
      </w:r>
    </w:p>
    <w:p w14:paraId="5B0BBF82" w14:textId="46AAB8D6" w:rsidR="008F656C" w:rsidRPr="008F656C" w:rsidRDefault="008F656C" w:rsidP="00DF6CF8">
      <w:pPr>
        <w:pStyle w:val="FWSL6"/>
        <w:rPr>
          <w:szCs w:val="22"/>
        </w:rPr>
      </w:pPr>
      <w:r w:rsidRPr="008F656C">
        <w:rPr>
          <w:szCs w:val="22"/>
        </w:rPr>
        <w:t>Have responsibility for determining the policy in relation to the remuneration of the Chief Executive Officer</w:t>
      </w:r>
      <w:r w:rsidR="00F13377">
        <w:rPr>
          <w:szCs w:val="22"/>
        </w:rPr>
        <w:t xml:space="preserve"> and Chair</w:t>
      </w:r>
      <w:r w:rsidRPr="008F656C">
        <w:rPr>
          <w:szCs w:val="22"/>
        </w:rPr>
        <w:t xml:space="preserve"> of SIML (SIML CEO</w:t>
      </w:r>
      <w:r w:rsidR="00F13377">
        <w:rPr>
          <w:szCs w:val="22"/>
        </w:rPr>
        <w:t xml:space="preserve"> and SIML Chair</w:t>
      </w:r>
      <w:r w:rsidRPr="008F656C">
        <w:rPr>
          <w:szCs w:val="22"/>
        </w:rPr>
        <w:t xml:space="preserve">) </w:t>
      </w:r>
      <w:r>
        <w:rPr>
          <w:szCs w:val="22"/>
        </w:rPr>
        <w:t>in line with the objective set out in paragraph (</w:t>
      </w:r>
      <w:r w:rsidR="00C36A10">
        <w:rPr>
          <w:szCs w:val="22"/>
        </w:rPr>
        <w:t>d)</w:t>
      </w:r>
      <w:r>
        <w:rPr>
          <w:szCs w:val="22"/>
        </w:rPr>
        <w:t xml:space="preserve"> </w:t>
      </w:r>
      <w:proofErr w:type="gramStart"/>
      <w:r>
        <w:rPr>
          <w:szCs w:val="22"/>
        </w:rPr>
        <w:t>below</w:t>
      </w:r>
      <w:r w:rsidRPr="008F656C">
        <w:rPr>
          <w:szCs w:val="22"/>
        </w:rPr>
        <w:t>, and</w:t>
      </w:r>
      <w:proofErr w:type="gramEnd"/>
      <w:r w:rsidRPr="008F656C">
        <w:rPr>
          <w:szCs w:val="22"/>
        </w:rPr>
        <w:t xml:space="preserve"> </w:t>
      </w:r>
      <w:r w:rsidR="00C36A10">
        <w:rPr>
          <w:szCs w:val="22"/>
        </w:rPr>
        <w:t xml:space="preserve">determining the individual </w:t>
      </w:r>
      <w:r w:rsidRPr="008F656C">
        <w:rPr>
          <w:szCs w:val="22"/>
        </w:rPr>
        <w:t xml:space="preserve">remuneration </w:t>
      </w:r>
      <w:r w:rsidR="00C36A10">
        <w:rPr>
          <w:szCs w:val="22"/>
        </w:rPr>
        <w:t xml:space="preserve">package </w:t>
      </w:r>
      <w:r w:rsidRPr="008F656C">
        <w:rPr>
          <w:szCs w:val="22"/>
        </w:rPr>
        <w:t>of the SIML CEO</w:t>
      </w:r>
      <w:r w:rsidR="00C36A10">
        <w:rPr>
          <w:szCs w:val="22"/>
        </w:rPr>
        <w:t xml:space="preserve"> </w:t>
      </w:r>
      <w:r w:rsidR="00F13377">
        <w:rPr>
          <w:szCs w:val="22"/>
        </w:rPr>
        <w:t xml:space="preserve">and SIML Chair </w:t>
      </w:r>
      <w:r w:rsidR="00C36A10">
        <w:rPr>
          <w:szCs w:val="22"/>
        </w:rPr>
        <w:t>including any applicable performance objectives</w:t>
      </w:r>
      <w:r>
        <w:rPr>
          <w:szCs w:val="22"/>
        </w:rPr>
        <w:t>, in each case in conjunction with the board of SIML and in compliance with all regulatory obligations of SIML.</w:t>
      </w:r>
    </w:p>
    <w:p w14:paraId="39470820" w14:textId="16A18358" w:rsidR="0053303B" w:rsidRPr="00603551" w:rsidRDefault="0053303B" w:rsidP="0053303B">
      <w:pPr>
        <w:pStyle w:val="FWSL6"/>
        <w:rPr>
          <w:szCs w:val="22"/>
        </w:rPr>
      </w:pPr>
      <w:r w:rsidRPr="00603551">
        <w:rPr>
          <w:szCs w:val="22"/>
        </w:rPr>
        <w:t xml:space="preserve">Review the operation of, approve </w:t>
      </w:r>
      <w:r w:rsidR="004A490C" w:rsidRPr="00603551">
        <w:rPr>
          <w:szCs w:val="22"/>
        </w:rPr>
        <w:t>awards</w:t>
      </w:r>
      <w:r w:rsidR="004A490C">
        <w:rPr>
          <w:szCs w:val="22"/>
        </w:rPr>
        <w:t xml:space="preserve"> to the SIML CEO and SIML Chair and t</w:t>
      </w:r>
      <w:r w:rsidR="00185339">
        <w:rPr>
          <w:szCs w:val="22"/>
        </w:rPr>
        <w:t xml:space="preserve">he framework </w:t>
      </w:r>
      <w:r w:rsidR="004A490C">
        <w:rPr>
          <w:szCs w:val="22"/>
        </w:rPr>
        <w:t>of</w:t>
      </w:r>
      <w:r w:rsidR="00185339">
        <w:rPr>
          <w:szCs w:val="22"/>
        </w:rPr>
        <w:t xml:space="preserve"> awards </w:t>
      </w:r>
      <w:r w:rsidR="004A490C">
        <w:rPr>
          <w:szCs w:val="22"/>
        </w:rPr>
        <w:t>for other</w:t>
      </w:r>
      <w:r w:rsidR="00185339">
        <w:rPr>
          <w:szCs w:val="22"/>
        </w:rPr>
        <w:t xml:space="preserve"> employees of SIML</w:t>
      </w:r>
      <w:r w:rsidR="00185339" w:rsidRPr="00603551">
        <w:rPr>
          <w:szCs w:val="22"/>
        </w:rPr>
        <w:t xml:space="preserve"> </w:t>
      </w:r>
      <w:r w:rsidRPr="00603551">
        <w:rPr>
          <w:szCs w:val="22"/>
        </w:rPr>
        <w:t xml:space="preserve">made under, </w:t>
      </w:r>
      <w:r w:rsidR="0010120D" w:rsidRPr="00603551">
        <w:rPr>
          <w:szCs w:val="22"/>
        </w:rPr>
        <w:t xml:space="preserve">approve the issue of the Company’s shares on realisation of awards under, </w:t>
      </w:r>
      <w:r w:rsidR="009858C5" w:rsidRPr="00603551">
        <w:rPr>
          <w:szCs w:val="22"/>
        </w:rPr>
        <w:t>and exercise</w:t>
      </w:r>
      <w:r w:rsidR="00C87EE4" w:rsidRPr="00603551">
        <w:rPr>
          <w:szCs w:val="22"/>
        </w:rPr>
        <w:t xml:space="preserve"> independent judgement and</w:t>
      </w:r>
      <w:r w:rsidR="009858C5" w:rsidRPr="00603551">
        <w:rPr>
          <w:szCs w:val="22"/>
        </w:rPr>
        <w:t xml:space="preserve"> any other discretions </w:t>
      </w:r>
      <w:r w:rsidR="006B6661" w:rsidRPr="00603551">
        <w:rPr>
          <w:szCs w:val="22"/>
        </w:rPr>
        <w:t xml:space="preserve">or make any necessary determinations </w:t>
      </w:r>
      <w:r w:rsidR="009858C5" w:rsidRPr="00603551">
        <w:rPr>
          <w:szCs w:val="22"/>
        </w:rPr>
        <w:t xml:space="preserve">relating to, </w:t>
      </w:r>
      <w:r w:rsidRPr="00603551">
        <w:rPr>
          <w:szCs w:val="22"/>
        </w:rPr>
        <w:t>the Syncona Long Term Incentive Plan operated for the benefit of employees of SIML.</w:t>
      </w:r>
    </w:p>
    <w:p w14:paraId="750F9195" w14:textId="4D3892CC" w:rsidR="0053303B" w:rsidRPr="00603551" w:rsidRDefault="005F7BD6" w:rsidP="0053303B">
      <w:pPr>
        <w:pStyle w:val="FWSL6"/>
        <w:rPr>
          <w:szCs w:val="22"/>
        </w:rPr>
      </w:pPr>
      <w:r w:rsidRPr="00603551">
        <w:rPr>
          <w:szCs w:val="22"/>
        </w:rPr>
        <w:t xml:space="preserve">Recommend and monitor the level and structure </w:t>
      </w:r>
      <w:r w:rsidR="0053303B" w:rsidRPr="00603551">
        <w:rPr>
          <w:szCs w:val="22"/>
        </w:rPr>
        <w:t xml:space="preserve">of the </w:t>
      </w:r>
      <w:r w:rsidR="00B26DAB" w:rsidRPr="00603551">
        <w:rPr>
          <w:szCs w:val="22"/>
        </w:rPr>
        <w:t xml:space="preserve">current, and any proposed alternative, long term </w:t>
      </w:r>
      <w:r w:rsidR="0053303B" w:rsidRPr="00603551">
        <w:rPr>
          <w:szCs w:val="22"/>
        </w:rPr>
        <w:t>incentive scheme provided for the benefit of employees of SIML</w:t>
      </w:r>
      <w:r w:rsidR="007B0F14">
        <w:rPr>
          <w:szCs w:val="22"/>
        </w:rPr>
        <w:t xml:space="preserve">, as part of the overall SIML remuneration </w:t>
      </w:r>
      <w:r w:rsidR="00134E12">
        <w:rPr>
          <w:szCs w:val="22"/>
        </w:rPr>
        <w:t>approach</w:t>
      </w:r>
      <w:r w:rsidR="0053303B" w:rsidRPr="00603551">
        <w:rPr>
          <w:szCs w:val="22"/>
        </w:rPr>
        <w:t xml:space="preserve">.  </w:t>
      </w:r>
    </w:p>
    <w:p w14:paraId="7150F8C9" w14:textId="0E646F0F" w:rsidR="005F7BD6" w:rsidRPr="007B0F14" w:rsidRDefault="005F7BD6" w:rsidP="00555E86">
      <w:pPr>
        <w:pStyle w:val="FWSL6"/>
        <w:numPr>
          <w:ilvl w:val="0"/>
          <w:numId w:val="0"/>
        </w:numPr>
        <w:ind w:left="720"/>
        <w:rPr>
          <w:szCs w:val="22"/>
        </w:rPr>
      </w:pPr>
      <w:r w:rsidRPr="00603551">
        <w:rPr>
          <w:szCs w:val="22"/>
        </w:rPr>
        <w:t xml:space="preserve">The objective shall be to attract, retain and motivate </w:t>
      </w:r>
      <w:r w:rsidR="0053303B" w:rsidRPr="00603551">
        <w:rPr>
          <w:szCs w:val="22"/>
        </w:rPr>
        <w:t xml:space="preserve">employees of SIML </w:t>
      </w:r>
      <w:r w:rsidRPr="00603551">
        <w:rPr>
          <w:szCs w:val="22"/>
        </w:rPr>
        <w:t xml:space="preserve">of the quality required to </w:t>
      </w:r>
      <w:r w:rsidR="0053303B" w:rsidRPr="00603551">
        <w:rPr>
          <w:szCs w:val="22"/>
        </w:rPr>
        <w:t xml:space="preserve">properly manage the Company’s investments </w:t>
      </w:r>
      <w:r w:rsidRPr="00603551">
        <w:rPr>
          <w:szCs w:val="22"/>
        </w:rPr>
        <w:t xml:space="preserve">without paying more than is necessary, having regard to views of shareholders and other stakeholders. The remuneration </w:t>
      </w:r>
      <w:r w:rsidR="00134E12">
        <w:rPr>
          <w:szCs w:val="22"/>
        </w:rPr>
        <w:t>approach</w:t>
      </w:r>
      <w:r w:rsidRPr="00603551">
        <w:rPr>
          <w:szCs w:val="22"/>
        </w:rPr>
        <w:t xml:space="preserve"> should have regard to the risk appetite of the </w:t>
      </w:r>
      <w:r w:rsidR="0053303B" w:rsidRPr="00603551">
        <w:rPr>
          <w:szCs w:val="22"/>
        </w:rPr>
        <w:t>C</w:t>
      </w:r>
      <w:r w:rsidRPr="00603551">
        <w:rPr>
          <w:szCs w:val="22"/>
        </w:rPr>
        <w:t xml:space="preserve">ompany and alignment to the </w:t>
      </w:r>
      <w:r w:rsidR="0053303B" w:rsidRPr="00603551">
        <w:rPr>
          <w:szCs w:val="22"/>
        </w:rPr>
        <w:t>C</w:t>
      </w:r>
      <w:r w:rsidRPr="00603551">
        <w:rPr>
          <w:szCs w:val="22"/>
        </w:rPr>
        <w:t xml:space="preserve">ompany’s long strategic term goals. A significant proportion of remuneration should be structured </w:t>
      </w:r>
      <w:proofErr w:type="gramStart"/>
      <w:r w:rsidRPr="00603551">
        <w:rPr>
          <w:szCs w:val="22"/>
        </w:rPr>
        <w:t>so as to</w:t>
      </w:r>
      <w:proofErr w:type="gramEnd"/>
      <w:r w:rsidRPr="00603551">
        <w:rPr>
          <w:szCs w:val="22"/>
        </w:rPr>
        <w:t xml:space="preserve"> link rewards to corporate and individual performance and designed to promote the long-term </w:t>
      </w:r>
      <w:r w:rsidR="007B0F14">
        <w:rPr>
          <w:szCs w:val="22"/>
        </w:rPr>
        <w:t xml:space="preserve">sustainable </w:t>
      </w:r>
      <w:r w:rsidRPr="00603551">
        <w:rPr>
          <w:szCs w:val="22"/>
        </w:rPr>
        <w:t xml:space="preserve">success of the </w:t>
      </w:r>
      <w:r w:rsidR="0053303B" w:rsidRPr="00603551">
        <w:rPr>
          <w:szCs w:val="22"/>
        </w:rPr>
        <w:t>C</w:t>
      </w:r>
      <w:r w:rsidRPr="00603551">
        <w:rPr>
          <w:szCs w:val="22"/>
        </w:rPr>
        <w:t>ompany</w:t>
      </w:r>
      <w:r w:rsidR="007B0F14">
        <w:rPr>
          <w:szCs w:val="22"/>
        </w:rPr>
        <w:t xml:space="preserve">, giving consideration to </w:t>
      </w:r>
      <w:r w:rsidR="007B0F14" w:rsidRPr="00620595">
        <w:rPr>
          <w:szCs w:val="22"/>
        </w:rPr>
        <w:t xml:space="preserve">the requirements of the </w:t>
      </w:r>
      <w:r w:rsidR="007B0F14">
        <w:t>UK</w:t>
      </w:r>
      <w:r w:rsidR="007B0F14" w:rsidRPr="00825822">
        <w:t xml:space="preserve"> Corporate Governance</w:t>
      </w:r>
      <w:r w:rsidR="007B0F14">
        <w:t xml:space="preserve"> Code July 2018</w:t>
      </w:r>
      <w:r w:rsidR="007B0F14" w:rsidRPr="00825822">
        <w:t xml:space="preserve"> as may be amended or replaced from time to time</w:t>
      </w:r>
      <w:r w:rsidR="00B54D37">
        <w:t xml:space="preserve"> (the </w:t>
      </w:r>
      <w:r w:rsidR="00B54D37">
        <w:rPr>
          <w:b/>
          <w:bCs/>
          <w:i/>
          <w:iCs/>
        </w:rPr>
        <w:t>Code</w:t>
      </w:r>
      <w:r w:rsidR="00B54D37">
        <w:t>)</w:t>
      </w:r>
      <w:r w:rsidR="007B0F14" w:rsidRPr="007B0F14">
        <w:rPr>
          <w:szCs w:val="22"/>
        </w:rPr>
        <w:t xml:space="preserve"> </w:t>
      </w:r>
      <w:r w:rsidR="007B0F14" w:rsidRPr="00620595">
        <w:rPr>
          <w:szCs w:val="22"/>
        </w:rPr>
        <w:t>for</w:t>
      </w:r>
      <w:r w:rsidR="003A62F3">
        <w:rPr>
          <w:szCs w:val="22"/>
        </w:rPr>
        <w:t xml:space="preserve"> clarity, simplicity, risk</w:t>
      </w:r>
      <w:r w:rsidR="00555E86">
        <w:rPr>
          <w:szCs w:val="22"/>
        </w:rPr>
        <w:t xml:space="preserve"> management, predictability, proportionality and alignment to culture</w:t>
      </w:r>
      <w:r w:rsidRPr="007B0F14">
        <w:rPr>
          <w:szCs w:val="22"/>
        </w:rPr>
        <w:t>.</w:t>
      </w:r>
    </w:p>
    <w:p w14:paraId="4A653A5E" w14:textId="3E0548D9" w:rsidR="009858C5" w:rsidRPr="00667CD6" w:rsidRDefault="009E23ED" w:rsidP="00667CD6">
      <w:pPr>
        <w:pStyle w:val="FWSL6"/>
        <w:rPr>
          <w:szCs w:val="22"/>
        </w:rPr>
      </w:pPr>
      <w:r>
        <w:rPr>
          <w:szCs w:val="22"/>
        </w:rPr>
        <w:t xml:space="preserve">Review </w:t>
      </w:r>
      <w:r w:rsidR="00B7499C">
        <w:rPr>
          <w:szCs w:val="22"/>
        </w:rPr>
        <w:t>SIML</w:t>
      </w:r>
      <w:r w:rsidR="006161D9">
        <w:rPr>
          <w:szCs w:val="22"/>
        </w:rPr>
        <w:t>’s remuneration</w:t>
      </w:r>
      <w:r w:rsidR="006815C0">
        <w:rPr>
          <w:szCs w:val="22"/>
        </w:rPr>
        <w:t xml:space="preserve"> </w:t>
      </w:r>
      <w:r w:rsidR="00667CD6">
        <w:rPr>
          <w:szCs w:val="22"/>
        </w:rPr>
        <w:t xml:space="preserve">approach </w:t>
      </w:r>
      <w:r w:rsidR="006161D9">
        <w:rPr>
          <w:szCs w:val="22"/>
        </w:rPr>
        <w:t>and</w:t>
      </w:r>
      <w:r w:rsidR="006815C0">
        <w:rPr>
          <w:szCs w:val="22"/>
        </w:rPr>
        <w:t xml:space="preserve"> related workforce remuneration policies </w:t>
      </w:r>
      <w:r w:rsidR="00F478BB">
        <w:rPr>
          <w:szCs w:val="22"/>
        </w:rPr>
        <w:t xml:space="preserve">for their alignment </w:t>
      </w:r>
      <w:r w:rsidR="006815C0">
        <w:rPr>
          <w:szCs w:val="22"/>
        </w:rPr>
        <w:t>to the</w:t>
      </w:r>
      <w:r w:rsidR="00B7499C">
        <w:rPr>
          <w:szCs w:val="22"/>
        </w:rPr>
        <w:t xml:space="preserve"> Company’s </w:t>
      </w:r>
      <w:r w:rsidR="00134E12">
        <w:rPr>
          <w:szCs w:val="22"/>
        </w:rPr>
        <w:t xml:space="preserve">purpose, </w:t>
      </w:r>
      <w:proofErr w:type="gramStart"/>
      <w:r w:rsidR="00B7499C">
        <w:rPr>
          <w:szCs w:val="22"/>
        </w:rPr>
        <w:t>culture</w:t>
      </w:r>
      <w:proofErr w:type="gramEnd"/>
      <w:r w:rsidR="00B7499C">
        <w:rPr>
          <w:szCs w:val="22"/>
        </w:rPr>
        <w:t xml:space="preserve"> and </w:t>
      </w:r>
      <w:r w:rsidR="00134E12">
        <w:rPr>
          <w:szCs w:val="22"/>
        </w:rPr>
        <w:t xml:space="preserve">delivery of </w:t>
      </w:r>
      <w:r w:rsidR="00B7499C">
        <w:rPr>
          <w:szCs w:val="22"/>
        </w:rPr>
        <w:t>strategy</w:t>
      </w:r>
      <w:r w:rsidR="00134E12">
        <w:rPr>
          <w:szCs w:val="22"/>
        </w:rPr>
        <w:t>,</w:t>
      </w:r>
      <w:r w:rsidR="006815C0">
        <w:rPr>
          <w:szCs w:val="22"/>
        </w:rPr>
        <w:t xml:space="preserve"> </w:t>
      </w:r>
      <w:r w:rsidR="00134E12">
        <w:t xml:space="preserve">and take these into account when setting the remuneration policy for the SIML CEO and Chair. </w:t>
      </w:r>
      <w:r w:rsidR="006815C0">
        <w:t xml:space="preserve"> </w:t>
      </w:r>
    </w:p>
    <w:p w14:paraId="287D1206" w14:textId="0C9A2860" w:rsidR="005F7BD6" w:rsidRPr="007B0F14" w:rsidRDefault="005F7BD6" w:rsidP="005D230C">
      <w:pPr>
        <w:pStyle w:val="FWSL6"/>
      </w:pPr>
      <w:r w:rsidRPr="007B0F14">
        <w:t xml:space="preserve">Review the on-going appropriateness and relevance of the </w:t>
      </w:r>
      <w:r w:rsidR="007B0F14">
        <w:t xml:space="preserve">Company’s </w:t>
      </w:r>
      <w:r w:rsidRPr="007B0F14">
        <w:t>remuneration policy</w:t>
      </w:r>
      <w:r w:rsidR="007B0F14">
        <w:t xml:space="preserve"> (which addresses the remuneration of the directors)</w:t>
      </w:r>
      <w:r w:rsidR="00555E86">
        <w:t xml:space="preserve"> each year, and </w:t>
      </w:r>
      <w:r w:rsidR="00555E86" w:rsidRPr="00555E86">
        <w:rPr>
          <w:szCs w:val="22"/>
        </w:rPr>
        <w:t>submit</w:t>
      </w:r>
      <w:r w:rsidR="00555E86">
        <w:rPr>
          <w:szCs w:val="22"/>
        </w:rPr>
        <w:t xml:space="preserve"> it </w:t>
      </w:r>
      <w:r w:rsidR="00555E86" w:rsidRPr="00555E86">
        <w:rPr>
          <w:szCs w:val="22"/>
        </w:rPr>
        <w:t xml:space="preserve">for </w:t>
      </w:r>
      <w:r w:rsidR="00555E86" w:rsidRPr="00555E86">
        <w:rPr>
          <w:szCs w:val="22"/>
        </w:rPr>
        <w:lastRenderedPageBreak/>
        <w:t>approval</w:t>
      </w:r>
      <w:r w:rsidR="00555E86">
        <w:rPr>
          <w:szCs w:val="22"/>
        </w:rPr>
        <w:t xml:space="preserve"> </w:t>
      </w:r>
      <w:r w:rsidR="00555E86" w:rsidRPr="00555E86">
        <w:rPr>
          <w:szCs w:val="22"/>
        </w:rPr>
        <w:t>by the board and shareholders</w:t>
      </w:r>
      <w:r w:rsidR="005D230C">
        <w:rPr>
          <w:szCs w:val="22"/>
        </w:rPr>
        <w:t xml:space="preserve"> </w:t>
      </w:r>
      <w:r w:rsidR="00555E86" w:rsidRPr="00555E86">
        <w:t>every three years</w:t>
      </w:r>
      <w:r w:rsidR="005D230C">
        <w:t>, or more often if there is a change to the policy, if shareholder approval was not obtained when last submitted or if shareholder approval was not achieved on the last submitted annual remuneration report</w:t>
      </w:r>
      <w:r w:rsidRPr="007B0F14">
        <w:t>.</w:t>
      </w:r>
    </w:p>
    <w:p w14:paraId="0434D966" w14:textId="4B6EA2D2" w:rsidR="00555E86" w:rsidRDefault="00555E86" w:rsidP="005F7BD6">
      <w:pPr>
        <w:pStyle w:val="FWSL6"/>
        <w:rPr>
          <w:szCs w:val="22"/>
        </w:rPr>
      </w:pPr>
      <w:r>
        <w:rPr>
          <w:szCs w:val="22"/>
        </w:rPr>
        <w:t>Keep abreast of external remuneration trends and market conditions.</w:t>
      </w:r>
    </w:p>
    <w:p w14:paraId="61293CE8" w14:textId="39EAEA8C" w:rsidR="005F7BD6" w:rsidRPr="00603551" w:rsidRDefault="003A62F3" w:rsidP="005F7BD6">
      <w:pPr>
        <w:pStyle w:val="FWSL6"/>
        <w:rPr>
          <w:szCs w:val="22"/>
        </w:rPr>
      </w:pPr>
      <w:r>
        <w:rPr>
          <w:szCs w:val="22"/>
        </w:rPr>
        <w:t>H</w:t>
      </w:r>
      <w:r w:rsidR="005F7BD6" w:rsidRPr="00603551">
        <w:rPr>
          <w:szCs w:val="22"/>
        </w:rPr>
        <w:t xml:space="preserve">ave full authority to appoint remuneration consultants and to commission or purchase any reports, </w:t>
      </w:r>
      <w:proofErr w:type="gramStart"/>
      <w:r w:rsidR="005F7BD6" w:rsidRPr="00603551">
        <w:rPr>
          <w:szCs w:val="22"/>
        </w:rPr>
        <w:t>surveys</w:t>
      </w:r>
      <w:proofErr w:type="gramEnd"/>
      <w:r w:rsidR="005F7BD6" w:rsidRPr="00603551">
        <w:rPr>
          <w:szCs w:val="22"/>
        </w:rPr>
        <w:t xml:space="preserve"> or information which it deems necessary at the expense of the </w:t>
      </w:r>
      <w:r w:rsidR="0053303B" w:rsidRPr="00603551">
        <w:rPr>
          <w:szCs w:val="22"/>
        </w:rPr>
        <w:t>C</w:t>
      </w:r>
      <w:r w:rsidR="005F7BD6" w:rsidRPr="00603551">
        <w:rPr>
          <w:szCs w:val="22"/>
        </w:rPr>
        <w:t xml:space="preserve">ompany but within any budgetary restraints imposed by the </w:t>
      </w:r>
      <w:r w:rsidR="0053303B" w:rsidRPr="00603551">
        <w:rPr>
          <w:szCs w:val="22"/>
        </w:rPr>
        <w:t>B</w:t>
      </w:r>
      <w:r w:rsidR="005F7BD6" w:rsidRPr="00603551">
        <w:rPr>
          <w:szCs w:val="22"/>
        </w:rPr>
        <w:t>oard.</w:t>
      </w:r>
      <w:r w:rsidR="00C87EE4" w:rsidRPr="00603551">
        <w:rPr>
          <w:szCs w:val="22"/>
        </w:rPr>
        <w:t xml:space="preserve"> The Committee should however avoid </w:t>
      </w:r>
      <w:r>
        <w:rPr>
          <w:szCs w:val="22"/>
        </w:rPr>
        <w:t xml:space="preserve">making its determinations on remuneration or policies </w:t>
      </w:r>
      <w:r w:rsidR="00C87EE4" w:rsidRPr="00603551">
        <w:rPr>
          <w:szCs w:val="22"/>
        </w:rPr>
        <w:t xml:space="preserve">based solely on benchmarking to the market or on the advice of remuneration consultants. </w:t>
      </w:r>
    </w:p>
    <w:p w14:paraId="06126A20" w14:textId="77777777" w:rsidR="005F7BD6" w:rsidRPr="00603551" w:rsidRDefault="005F7BD6" w:rsidP="005F7BD6">
      <w:pPr>
        <w:pStyle w:val="FWSL6"/>
        <w:rPr>
          <w:szCs w:val="22"/>
        </w:rPr>
      </w:pPr>
      <w:r w:rsidRPr="00603551">
        <w:rPr>
          <w:szCs w:val="22"/>
        </w:rPr>
        <w:t xml:space="preserve">Be exclusively responsible for establishing the selection criteria, selecting, </w:t>
      </w:r>
      <w:proofErr w:type="gramStart"/>
      <w:r w:rsidRPr="00603551">
        <w:rPr>
          <w:szCs w:val="22"/>
        </w:rPr>
        <w:t>appointing</w:t>
      </w:r>
      <w:proofErr w:type="gramEnd"/>
      <w:r w:rsidRPr="00603551">
        <w:rPr>
          <w:szCs w:val="22"/>
        </w:rPr>
        <w:t xml:space="preserve"> and setting the terms of reference for any remuneration consultants who advise the </w:t>
      </w:r>
      <w:r w:rsidR="0053303B" w:rsidRPr="00603551">
        <w:rPr>
          <w:szCs w:val="22"/>
        </w:rPr>
        <w:t>C</w:t>
      </w:r>
      <w:r w:rsidRPr="00603551">
        <w:rPr>
          <w:szCs w:val="22"/>
        </w:rPr>
        <w:t>ommittee.</w:t>
      </w:r>
    </w:p>
    <w:p w14:paraId="0B7DF8F0" w14:textId="77777777" w:rsidR="005F7BD6" w:rsidRPr="00603551" w:rsidRDefault="005F7BD6" w:rsidP="005F7BD6">
      <w:pPr>
        <w:pStyle w:val="FWSL6"/>
        <w:rPr>
          <w:szCs w:val="22"/>
        </w:rPr>
      </w:pPr>
      <w:r w:rsidRPr="00603551">
        <w:rPr>
          <w:szCs w:val="22"/>
        </w:rPr>
        <w:t>Agree the policy for authorising claims for expenses from the directors.</w:t>
      </w:r>
    </w:p>
    <w:p w14:paraId="7AC3C236" w14:textId="77777777" w:rsidR="00B63574" w:rsidRDefault="005F7BD6" w:rsidP="006B027A">
      <w:pPr>
        <w:pStyle w:val="FWSL6"/>
        <w:rPr>
          <w:szCs w:val="22"/>
        </w:rPr>
      </w:pPr>
      <w:r w:rsidRPr="00603551">
        <w:rPr>
          <w:szCs w:val="22"/>
        </w:rPr>
        <w:t>Work and liaise as necessary with all other board committees.</w:t>
      </w:r>
    </w:p>
    <w:p w14:paraId="610BDC86" w14:textId="0BE72BEA" w:rsidR="00871C8E" w:rsidRPr="00B63574" w:rsidRDefault="00E52714" w:rsidP="001D7CA1">
      <w:pPr>
        <w:pStyle w:val="FWSL6"/>
        <w:rPr>
          <w:szCs w:val="22"/>
        </w:rPr>
      </w:pPr>
      <w:r>
        <w:rPr>
          <w:szCs w:val="22"/>
        </w:rPr>
        <w:t>Ensure, t</w:t>
      </w:r>
      <w:r w:rsidR="001D7CA1" w:rsidRPr="00B63574">
        <w:rPr>
          <w:szCs w:val="22"/>
        </w:rPr>
        <w:t xml:space="preserve">hrough the </w:t>
      </w:r>
      <w:r w:rsidR="00176161" w:rsidRPr="00B63574">
        <w:rPr>
          <w:szCs w:val="22"/>
        </w:rPr>
        <w:t>C</w:t>
      </w:r>
      <w:r w:rsidR="001D7CA1" w:rsidRPr="00B63574">
        <w:rPr>
          <w:szCs w:val="22"/>
        </w:rPr>
        <w:t xml:space="preserve">hairman of the </w:t>
      </w:r>
      <w:r w:rsidR="00176161" w:rsidRPr="00B63574">
        <w:rPr>
          <w:szCs w:val="22"/>
        </w:rPr>
        <w:t>B</w:t>
      </w:r>
      <w:r w:rsidR="001D7CA1" w:rsidRPr="00B63574">
        <w:rPr>
          <w:szCs w:val="22"/>
        </w:rPr>
        <w:t xml:space="preserve">oard, that the </w:t>
      </w:r>
      <w:r w:rsidR="00176161" w:rsidRPr="00B63574">
        <w:rPr>
          <w:szCs w:val="22"/>
        </w:rPr>
        <w:t>C</w:t>
      </w:r>
      <w:r w:rsidR="001D7CA1" w:rsidRPr="00B63574">
        <w:rPr>
          <w:szCs w:val="22"/>
        </w:rPr>
        <w:t>ompany maintains contact as required with its principal shareholders about remuneration.</w:t>
      </w:r>
    </w:p>
    <w:p w14:paraId="1F17F5B8" w14:textId="77777777" w:rsidR="00871C8E" w:rsidRPr="00B63574" w:rsidRDefault="00871C8E" w:rsidP="00871C8E">
      <w:pPr>
        <w:pStyle w:val="FWSL3"/>
        <w:rPr>
          <w:bCs/>
          <w:szCs w:val="22"/>
        </w:rPr>
      </w:pPr>
      <w:r w:rsidRPr="00B63574">
        <w:rPr>
          <w:szCs w:val="22"/>
        </w:rPr>
        <w:t>Composition</w:t>
      </w:r>
    </w:p>
    <w:p w14:paraId="753A630A" w14:textId="0D446E00" w:rsidR="00871C8E" w:rsidRPr="00B63574" w:rsidRDefault="00871C8E" w:rsidP="001D7CA1">
      <w:pPr>
        <w:pStyle w:val="FWSL5"/>
        <w:rPr>
          <w:szCs w:val="22"/>
        </w:rPr>
      </w:pPr>
      <w:r w:rsidRPr="00B63574">
        <w:rPr>
          <w:szCs w:val="22"/>
        </w:rPr>
        <w:t xml:space="preserve">Members of the Committee shall be appointed by the Board </w:t>
      </w:r>
      <w:r w:rsidR="000D1F8C">
        <w:t>on the recommendation of the Nomination Committee in consultation with the chair of the Committee</w:t>
      </w:r>
      <w:r w:rsidR="004663A8">
        <w:t>.</w:t>
      </w:r>
      <w:r w:rsidR="000D1F8C" w:rsidRPr="00B63574">
        <w:rPr>
          <w:szCs w:val="22"/>
        </w:rPr>
        <w:t xml:space="preserve"> </w:t>
      </w:r>
      <w:r w:rsidR="004663A8">
        <w:rPr>
          <w:szCs w:val="22"/>
        </w:rPr>
        <w:t>The Committee</w:t>
      </w:r>
      <w:r w:rsidRPr="00B63574">
        <w:rPr>
          <w:szCs w:val="22"/>
        </w:rPr>
        <w:t xml:space="preserve"> shall be made up of at least three members</w:t>
      </w:r>
      <w:r w:rsidR="00C82D9D">
        <w:rPr>
          <w:szCs w:val="22"/>
        </w:rPr>
        <w:t>, all of whom</w:t>
      </w:r>
      <w:r w:rsidR="0091705A" w:rsidRPr="00B63574">
        <w:rPr>
          <w:szCs w:val="22"/>
        </w:rPr>
        <w:t xml:space="preserve"> shall be independent directors of the Company.</w:t>
      </w:r>
      <w:r w:rsidRPr="00B63574">
        <w:rPr>
          <w:szCs w:val="22"/>
        </w:rPr>
        <w:t xml:space="preserve">  </w:t>
      </w:r>
      <w:r w:rsidR="001D7CA1" w:rsidRPr="00B63574">
        <w:rPr>
          <w:szCs w:val="22"/>
        </w:rPr>
        <w:t xml:space="preserve">The </w:t>
      </w:r>
      <w:r w:rsidR="003C2F9B">
        <w:rPr>
          <w:szCs w:val="22"/>
        </w:rPr>
        <w:t>C</w:t>
      </w:r>
      <w:r w:rsidR="001D7CA1" w:rsidRPr="00B63574">
        <w:rPr>
          <w:szCs w:val="22"/>
        </w:rPr>
        <w:t xml:space="preserve">hair of the </w:t>
      </w:r>
      <w:r w:rsidR="003C2F9B">
        <w:rPr>
          <w:szCs w:val="22"/>
        </w:rPr>
        <w:t>B</w:t>
      </w:r>
      <w:r w:rsidR="001D7CA1" w:rsidRPr="00B63574">
        <w:rPr>
          <w:szCs w:val="22"/>
        </w:rPr>
        <w:t>oard may also serve on the committee if he or she was considered independent on appointment as chair</w:t>
      </w:r>
      <w:r w:rsidR="00E52714">
        <w:rPr>
          <w:szCs w:val="22"/>
        </w:rPr>
        <w:t xml:space="preserve"> but may not chair the Committee</w:t>
      </w:r>
      <w:r w:rsidR="001D7CA1" w:rsidRPr="00B63574">
        <w:rPr>
          <w:szCs w:val="22"/>
        </w:rPr>
        <w:t xml:space="preserve">.  </w:t>
      </w:r>
    </w:p>
    <w:p w14:paraId="5BF6769C" w14:textId="528F26E1" w:rsidR="00871C8E" w:rsidRPr="00B63574" w:rsidRDefault="00871C8E" w:rsidP="00871C8E">
      <w:pPr>
        <w:pStyle w:val="FWSL5"/>
        <w:rPr>
          <w:szCs w:val="22"/>
        </w:rPr>
      </w:pPr>
      <w:r w:rsidRPr="00B63574">
        <w:rPr>
          <w:szCs w:val="22"/>
        </w:rPr>
        <w:t>The Board shall appoint the chair of the Committee who shall be an independent director</w:t>
      </w:r>
      <w:r w:rsidR="00B93E95" w:rsidRPr="00B63574">
        <w:rPr>
          <w:szCs w:val="22"/>
        </w:rPr>
        <w:t xml:space="preserve"> and who should have served on a </w:t>
      </w:r>
      <w:r w:rsidR="00C82D9D">
        <w:rPr>
          <w:szCs w:val="22"/>
        </w:rPr>
        <w:t>r</w:t>
      </w:r>
      <w:r w:rsidR="00B93E95" w:rsidRPr="00B63574">
        <w:rPr>
          <w:szCs w:val="22"/>
        </w:rPr>
        <w:t xml:space="preserve">emuneration </w:t>
      </w:r>
      <w:r w:rsidR="00C82D9D">
        <w:rPr>
          <w:szCs w:val="22"/>
        </w:rPr>
        <w:t>c</w:t>
      </w:r>
      <w:r w:rsidR="00B93E95" w:rsidRPr="00B63574">
        <w:rPr>
          <w:szCs w:val="22"/>
        </w:rPr>
        <w:t>ommittee for at least 12 months</w:t>
      </w:r>
      <w:r w:rsidRPr="00B63574">
        <w:rPr>
          <w:szCs w:val="22"/>
        </w:rPr>
        <w:t>.  In the absence of the Committee chair and/or an appointed deputy, the remaining members present shall elect one of the independent directors to chair the meeting.</w:t>
      </w:r>
    </w:p>
    <w:p w14:paraId="193121CE" w14:textId="77777777" w:rsidR="00871C8E" w:rsidRPr="00B63574" w:rsidRDefault="00871C8E" w:rsidP="00871C8E">
      <w:pPr>
        <w:pStyle w:val="FWSL5"/>
        <w:rPr>
          <w:szCs w:val="22"/>
        </w:rPr>
      </w:pPr>
      <w:r w:rsidRPr="00B63574">
        <w:rPr>
          <w:szCs w:val="22"/>
        </w:rPr>
        <w:t xml:space="preserve">Only members of the Committee have the right to attend Committee meetings.  However, other individuals may be invited to attend all or part of </w:t>
      </w:r>
      <w:r w:rsidR="00C411C3" w:rsidRPr="00B63574">
        <w:rPr>
          <w:szCs w:val="22"/>
        </w:rPr>
        <w:t>such</w:t>
      </w:r>
      <w:r w:rsidRPr="00B63574">
        <w:rPr>
          <w:szCs w:val="22"/>
        </w:rPr>
        <w:t xml:space="preserve"> meeting</w:t>
      </w:r>
      <w:r w:rsidR="00C411C3" w:rsidRPr="00B63574">
        <w:rPr>
          <w:szCs w:val="22"/>
        </w:rPr>
        <w:t>s</w:t>
      </w:r>
      <w:r w:rsidRPr="00B63574">
        <w:rPr>
          <w:szCs w:val="22"/>
        </w:rPr>
        <w:t>.</w:t>
      </w:r>
    </w:p>
    <w:p w14:paraId="0CEA9B3B" w14:textId="77777777" w:rsidR="00871C8E" w:rsidRPr="00B63574" w:rsidRDefault="00871C8E" w:rsidP="00871C8E">
      <w:pPr>
        <w:pStyle w:val="FWSL5"/>
        <w:rPr>
          <w:szCs w:val="22"/>
        </w:rPr>
      </w:pPr>
      <w:r w:rsidRPr="00B63574">
        <w:rPr>
          <w:szCs w:val="22"/>
        </w:rPr>
        <w:t xml:space="preserve">Appointments to the Committee shall be for a period of up to three years, which may be extended for further periods of up to three-years, provided the director still meets the criteria for membership of the committee. </w:t>
      </w:r>
    </w:p>
    <w:p w14:paraId="1F51CD2D" w14:textId="77777777" w:rsidR="00871C8E" w:rsidRPr="00B63574" w:rsidRDefault="00871C8E" w:rsidP="00871C8E">
      <w:pPr>
        <w:pStyle w:val="FWSL3"/>
        <w:rPr>
          <w:szCs w:val="22"/>
        </w:rPr>
      </w:pPr>
      <w:r w:rsidRPr="00B63574">
        <w:rPr>
          <w:szCs w:val="22"/>
        </w:rPr>
        <w:t>Quorum</w:t>
      </w:r>
    </w:p>
    <w:p w14:paraId="2038E74E" w14:textId="77777777" w:rsidR="00871C8E" w:rsidRPr="00B63574" w:rsidRDefault="00871C8E" w:rsidP="00871C8E">
      <w:pPr>
        <w:pStyle w:val="FWSL5"/>
        <w:rPr>
          <w:szCs w:val="22"/>
        </w:rPr>
      </w:pPr>
      <w:r w:rsidRPr="00B63574">
        <w:rPr>
          <w:szCs w:val="22"/>
        </w:rPr>
        <w:t>The quorum necessary for the transaction of business shall be two member</w:t>
      </w:r>
      <w:r w:rsidR="00490A50" w:rsidRPr="00B63574">
        <w:rPr>
          <w:szCs w:val="22"/>
        </w:rPr>
        <w:t>s</w:t>
      </w:r>
      <w:r w:rsidRPr="00B63574">
        <w:rPr>
          <w:szCs w:val="22"/>
        </w:rPr>
        <w:t>.</w:t>
      </w:r>
    </w:p>
    <w:p w14:paraId="420E5867" w14:textId="77777777" w:rsidR="00871C8E" w:rsidRPr="00B63574" w:rsidRDefault="00871C8E" w:rsidP="00871C8E">
      <w:pPr>
        <w:pStyle w:val="FWSL5"/>
        <w:rPr>
          <w:szCs w:val="22"/>
        </w:rPr>
      </w:pPr>
      <w:r w:rsidRPr="00B63574">
        <w:rPr>
          <w:szCs w:val="22"/>
        </w:rPr>
        <w:t>A duly convened meeting of the Committee at which a quorum is present shall be competent to exercise all or any of the authorities, powers and discretions vested in or exercisable by the Committee.</w:t>
      </w:r>
    </w:p>
    <w:p w14:paraId="3B6242AE" w14:textId="77777777" w:rsidR="00871C8E" w:rsidRPr="00B63574" w:rsidRDefault="00871C8E" w:rsidP="00871C8E">
      <w:pPr>
        <w:pStyle w:val="FWSL3"/>
        <w:rPr>
          <w:bCs/>
          <w:szCs w:val="22"/>
        </w:rPr>
      </w:pPr>
      <w:r w:rsidRPr="00B63574">
        <w:rPr>
          <w:szCs w:val="22"/>
        </w:rPr>
        <w:t>Meeting Administration</w:t>
      </w:r>
    </w:p>
    <w:p w14:paraId="43A4F031" w14:textId="58D37455" w:rsidR="00871C8E" w:rsidRPr="00B63574" w:rsidRDefault="00871C8E" w:rsidP="00871C8E">
      <w:pPr>
        <w:pStyle w:val="FWSL5"/>
        <w:rPr>
          <w:szCs w:val="22"/>
        </w:rPr>
      </w:pPr>
      <w:r w:rsidRPr="00B63574">
        <w:rPr>
          <w:szCs w:val="22"/>
        </w:rPr>
        <w:t xml:space="preserve">The Committee shall meet at least </w:t>
      </w:r>
      <w:r w:rsidR="003C2F9B">
        <w:rPr>
          <w:szCs w:val="22"/>
        </w:rPr>
        <w:t>twice</w:t>
      </w:r>
      <w:r w:rsidRPr="00B63574">
        <w:rPr>
          <w:szCs w:val="22"/>
        </w:rPr>
        <w:t xml:space="preserve"> a year and otherwise as required.</w:t>
      </w:r>
    </w:p>
    <w:p w14:paraId="299F5F9E" w14:textId="4322BE9D" w:rsidR="00871C8E" w:rsidRPr="00B63574" w:rsidRDefault="00871C8E" w:rsidP="00871C8E">
      <w:pPr>
        <w:pStyle w:val="FWSL5"/>
        <w:rPr>
          <w:szCs w:val="22"/>
        </w:rPr>
      </w:pPr>
      <w:r w:rsidRPr="00B63574">
        <w:rPr>
          <w:szCs w:val="22"/>
        </w:rPr>
        <w:lastRenderedPageBreak/>
        <w:t>Meetings of the Committee shall be called by the secretary of the Committee at the request of the Committee chair</w:t>
      </w:r>
      <w:r w:rsidR="003C2F9B">
        <w:rPr>
          <w:szCs w:val="22"/>
        </w:rPr>
        <w:t xml:space="preserve"> or any of the members</w:t>
      </w:r>
      <w:r w:rsidRPr="00B63574">
        <w:rPr>
          <w:szCs w:val="22"/>
        </w:rPr>
        <w:t>.</w:t>
      </w:r>
    </w:p>
    <w:p w14:paraId="622405BD" w14:textId="77777777" w:rsidR="00871C8E" w:rsidRPr="00B63574" w:rsidRDefault="00871C8E" w:rsidP="00871C8E">
      <w:pPr>
        <w:pStyle w:val="FWSL5"/>
        <w:rPr>
          <w:szCs w:val="22"/>
        </w:rPr>
      </w:pPr>
      <w:r w:rsidRPr="00B63574">
        <w:rPr>
          <w:szCs w:val="22"/>
        </w:rPr>
        <w:t xml:space="preserve">Unless otherwise agreed by all Committee members, notice of each meeting confirming the venue, time and date and dial-in details </w:t>
      </w:r>
      <w:r w:rsidR="007C6D3D" w:rsidRPr="00B63574">
        <w:rPr>
          <w:szCs w:val="22"/>
        </w:rPr>
        <w:t>(</w:t>
      </w:r>
      <w:r w:rsidRPr="00B63574">
        <w:rPr>
          <w:szCs w:val="22"/>
        </w:rPr>
        <w:t>if required</w:t>
      </w:r>
      <w:r w:rsidR="007C6D3D" w:rsidRPr="00B63574">
        <w:rPr>
          <w:szCs w:val="22"/>
        </w:rPr>
        <w:t>)</w:t>
      </w:r>
      <w:r w:rsidRPr="00B63574">
        <w:rPr>
          <w:szCs w:val="22"/>
        </w:rPr>
        <w:t xml:space="preserve"> together with an agenda of the items to be discussed, shall be forwarded to each member of the Committee, any other person requi</w:t>
      </w:r>
      <w:r w:rsidR="00D735FA" w:rsidRPr="00B63574">
        <w:rPr>
          <w:szCs w:val="22"/>
        </w:rPr>
        <w:t>red to attend and all other</w:t>
      </w:r>
      <w:r w:rsidRPr="00B63574">
        <w:rPr>
          <w:szCs w:val="22"/>
        </w:rPr>
        <w:t xml:space="preserve"> directors as soon as practicable and in any event, no later than two working days before the date of the meeting.  Supporting papers shall be sent to Committee members and to other attendees as appropriate, at the same time.</w:t>
      </w:r>
    </w:p>
    <w:p w14:paraId="1AFD1F98" w14:textId="77777777" w:rsidR="00871C8E" w:rsidRPr="00B63574" w:rsidRDefault="00871C8E" w:rsidP="00871C8E">
      <w:pPr>
        <w:pStyle w:val="FWSL3"/>
        <w:rPr>
          <w:szCs w:val="22"/>
        </w:rPr>
      </w:pPr>
      <w:r w:rsidRPr="00B63574">
        <w:rPr>
          <w:szCs w:val="22"/>
        </w:rPr>
        <w:t>Secretary</w:t>
      </w:r>
    </w:p>
    <w:p w14:paraId="7BB1CE53" w14:textId="77777777" w:rsidR="00871C8E" w:rsidRPr="00B63574" w:rsidRDefault="00871C8E" w:rsidP="00871C8E">
      <w:pPr>
        <w:pStyle w:val="FWSL5"/>
        <w:rPr>
          <w:szCs w:val="22"/>
        </w:rPr>
      </w:pPr>
      <w:r w:rsidRPr="00B63574">
        <w:rPr>
          <w:szCs w:val="22"/>
        </w:rPr>
        <w:t>The company secretary or such person as the company secretary nominates shall act as the secretary of the Committee.</w:t>
      </w:r>
    </w:p>
    <w:p w14:paraId="6F454A9F" w14:textId="77777777" w:rsidR="00871C8E" w:rsidRPr="00B63574" w:rsidRDefault="00871C8E" w:rsidP="00871C8E">
      <w:pPr>
        <w:pStyle w:val="FWSL5"/>
        <w:rPr>
          <w:szCs w:val="22"/>
        </w:rPr>
      </w:pPr>
      <w:r w:rsidRPr="00B63574">
        <w:rPr>
          <w:szCs w:val="22"/>
        </w:rPr>
        <w:t>The secretary shall minute the proceedings and resolutions of all meetings of the Committee, including recording the names of those present and in attendance.</w:t>
      </w:r>
    </w:p>
    <w:p w14:paraId="504CBB5C" w14:textId="77777777" w:rsidR="00871C8E" w:rsidRPr="00B63574" w:rsidRDefault="00871C8E" w:rsidP="00871C8E">
      <w:pPr>
        <w:pStyle w:val="FWSL5"/>
        <w:rPr>
          <w:szCs w:val="22"/>
        </w:rPr>
      </w:pPr>
      <w:r w:rsidRPr="00B63574">
        <w:rPr>
          <w:szCs w:val="22"/>
        </w:rPr>
        <w:t>The secretary shall ascertain, at the beginning of each meeting, the existence of any conflicts of interest and minute them accordingly.</w:t>
      </w:r>
    </w:p>
    <w:p w14:paraId="2ABC8D2B" w14:textId="77777777" w:rsidR="00871C8E" w:rsidRPr="00B63574" w:rsidRDefault="00871C8E" w:rsidP="00871C8E">
      <w:pPr>
        <w:pStyle w:val="FWSL5"/>
        <w:rPr>
          <w:szCs w:val="22"/>
        </w:rPr>
      </w:pPr>
      <w:r w:rsidRPr="00B63574">
        <w:rPr>
          <w:szCs w:val="22"/>
        </w:rPr>
        <w:t xml:space="preserve">Minutes of Committee meetings shall be circulated promptly to all members of the Committee </w:t>
      </w:r>
      <w:proofErr w:type="gramStart"/>
      <w:r w:rsidRPr="00B63574">
        <w:rPr>
          <w:szCs w:val="22"/>
        </w:rPr>
        <w:t>and,</w:t>
      </w:r>
      <w:proofErr w:type="gramEnd"/>
      <w:r w:rsidRPr="00B63574">
        <w:rPr>
          <w:szCs w:val="22"/>
        </w:rPr>
        <w:t xml:space="preserve"> once agreed, to all members of the Board, unless a conflict of interest exists.</w:t>
      </w:r>
    </w:p>
    <w:p w14:paraId="1E806ECF" w14:textId="77777777" w:rsidR="00871C8E" w:rsidRPr="00B63574" w:rsidRDefault="00871C8E" w:rsidP="00871C8E">
      <w:pPr>
        <w:pStyle w:val="FWSL3"/>
        <w:rPr>
          <w:szCs w:val="22"/>
        </w:rPr>
      </w:pPr>
      <w:r w:rsidRPr="00B63574">
        <w:rPr>
          <w:szCs w:val="22"/>
        </w:rPr>
        <w:t>Reporting Responsibilities</w:t>
      </w:r>
    </w:p>
    <w:p w14:paraId="4027B9EA" w14:textId="26F76FCB" w:rsidR="00871C8E" w:rsidRPr="00B63574" w:rsidRDefault="00871C8E" w:rsidP="00871C8E">
      <w:pPr>
        <w:pStyle w:val="FWSL5"/>
        <w:rPr>
          <w:szCs w:val="22"/>
        </w:rPr>
      </w:pPr>
      <w:r w:rsidRPr="00B63574">
        <w:rPr>
          <w:szCs w:val="22"/>
        </w:rPr>
        <w:t xml:space="preserve">The Committee chair shall report formally to the Board on </w:t>
      </w:r>
      <w:r w:rsidR="00474B84" w:rsidRPr="00B63574">
        <w:rPr>
          <w:szCs w:val="22"/>
        </w:rPr>
        <w:t>the Committee’s</w:t>
      </w:r>
      <w:r w:rsidRPr="00B63574">
        <w:rPr>
          <w:szCs w:val="22"/>
        </w:rPr>
        <w:t xml:space="preserve"> proceedings after each meeting on all matters within its duties and responsibilities.</w:t>
      </w:r>
    </w:p>
    <w:p w14:paraId="4F14211F" w14:textId="77777777" w:rsidR="00871C8E" w:rsidRPr="00B63574" w:rsidRDefault="00871C8E" w:rsidP="00871C8E">
      <w:pPr>
        <w:pStyle w:val="FWSL5"/>
        <w:rPr>
          <w:szCs w:val="22"/>
        </w:rPr>
      </w:pPr>
      <w:r w:rsidRPr="00B63574">
        <w:rPr>
          <w:szCs w:val="22"/>
        </w:rPr>
        <w:t>The Committee shall make such recommendations to the Board it deems appropriate on any area within its remit where action or improvement is desirable.</w:t>
      </w:r>
    </w:p>
    <w:p w14:paraId="58935DF7" w14:textId="3F2FD370" w:rsidR="00555E86" w:rsidRPr="00B54D37" w:rsidRDefault="00125D54" w:rsidP="00B54D37">
      <w:pPr>
        <w:pStyle w:val="FWSL5"/>
      </w:pPr>
      <w:r>
        <w:t>The Committee shall m</w:t>
      </w:r>
      <w:r w:rsidR="00555E86" w:rsidRPr="00B63574">
        <w:t>ake a statement in the annual report describing the work of the committee in</w:t>
      </w:r>
      <w:r w:rsidR="00B54D37">
        <w:t xml:space="preserve"> line with the requirements of the Code</w:t>
      </w:r>
      <w:r w:rsidR="00E52714">
        <w:t xml:space="preserve"> and any other legal </w:t>
      </w:r>
      <w:proofErr w:type="gramStart"/>
      <w:r w:rsidR="00E52714">
        <w:t>requirements</w:t>
      </w:r>
      <w:r w:rsidR="00B54D37">
        <w:t>, and</w:t>
      </w:r>
      <w:proofErr w:type="gramEnd"/>
      <w:r w:rsidR="00B54D37">
        <w:t xml:space="preserve"> ensure that each year it is put to shareholders for approval at the AGM. If the Committee has appointed remuneration consultants, they should be identified in the annual report </w:t>
      </w:r>
      <w:r w:rsidR="00555E86" w:rsidRPr="00B54D37">
        <w:rPr>
          <w:szCs w:val="22"/>
        </w:rPr>
        <w:t xml:space="preserve">alongside a statement about any other connection </w:t>
      </w:r>
      <w:r w:rsidR="00B54D37">
        <w:rPr>
          <w:szCs w:val="22"/>
        </w:rPr>
        <w:t xml:space="preserve">they have </w:t>
      </w:r>
      <w:r w:rsidR="00555E86" w:rsidRPr="00B54D37">
        <w:rPr>
          <w:szCs w:val="22"/>
        </w:rPr>
        <w:t xml:space="preserve">with the </w:t>
      </w:r>
      <w:r w:rsidR="00B54D37">
        <w:rPr>
          <w:szCs w:val="22"/>
        </w:rPr>
        <w:t>C</w:t>
      </w:r>
      <w:r w:rsidR="00555E86" w:rsidRPr="00B54D37">
        <w:rPr>
          <w:szCs w:val="22"/>
        </w:rPr>
        <w:t>ompany or individual directors</w:t>
      </w:r>
      <w:r w:rsidR="005A1370" w:rsidRPr="00B54D37">
        <w:rPr>
          <w:szCs w:val="22"/>
        </w:rPr>
        <w:t>.</w:t>
      </w:r>
    </w:p>
    <w:p w14:paraId="5247774E" w14:textId="7D8881A7" w:rsidR="00871C8E" w:rsidRPr="00B63574" w:rsidRDefault="00871C8E" w:rsidP="001D7CA1">
      <w:pPr>
        <w:pStyle w:val="FWSL5"/>
        <w:rPr>
          <w:szCs w:val="22"/>
        </w:rPr>
      </w:pPr>
      <w:r w:rsidRPr="00B63574">
        <w:rPr>
          <w:szCs w:val="22"/>
        </w:rPr>
        <w:t>The Committee chair shall attend the Annual General Meeting prepared to respond to any shareholder questions on the Committee’s activities.</w:t>
      </w:r>
      <w:r w:rsidR="006B027A">
        <w:rPr>
          <w:szCs w:val="22"/>
        </w:rPr>
        <w:t xml:space="preserve"> In addition, the Committee chair should seek engagement with shareholders on significant matters related to the Committee’s area of responsibility</w:t>
      </w:r>
      <w:r w:rsidR="005A1370">
        <w:rPr>
          <w:szCs w:val="22"/>
        </w:rPr>
        <w:t xml:space="preserve">, </w:t>
      </w:r>
      <w:proofErr w:type="gramStart"/>
      <w:r w:rsidR="005A1370">
        <w:rPr>
          <w:szCs w:val="22"/>
        </w:rPr>
        <w:t>in particular where</w:t>
      </w:r>
      <w:proofErr w:type="gramEnd"/>
      <w:r w:rsidR="005A1370">
        <w:rPr>
          <w:szCs w:val="22"/>
        </w:rPr>
        <w:t xml:space="preserve"> </w:t>
      </w:r>
      <w:r w:rsidR="005A1370" w:rsidRPr="005A1370">
        <w:rPr>
          <w:szCs w:val="22"/>
        </w:rPr>
        <w:t>a significant proportion of votes have been cast by shareholders against a resolution to approve the annual remuneration report or directors' remuneration policy</w:t>
      </w:r>
      <w:r w:rsidR="005A1370">
        <w:rPr>
          <w:szCs w:val="22"/>
        </w:rPr>
        <w:t xml:space="preserve"> or other remuneration-related matter</w:t>
      </w:r>
      <w:r w:rsidR="006B027A">
        <w:rPr>
          <w:szCs w:val="22"/>
        </w:rPr>
        <w:t xml:space="preserve">. </w:t>
      </w:r>
    </w:p>
    <w:p w14:paraId="3E5FB649" w14:textId="77777777" w:rsidR="00871C8E" w:rsidRPr="00B63574" w:rsidRDefault="00871C8E" w:rsidP="00871C8E">
      <w:pPr>
        <w:pStyle w:val="FWSL3"/>
        <w:rPr>
          <w:szCs w:val="22"/>
        </w:rPr>
      </w:pPr>
      <w:bookmarkStart w:id="0" w:name="PI3"/>
      <w:bookmarkEnd w:id="0"/>
      <w:r w:rsidRPr="00B63574">
        <w:rPr>
          <w:szCs w:val="22"/>
        </w:rPr>
        <w:t>Other Matters</w:t>
      </w:r>
    </w:p>
    <w:p w14:paraId="78E0EB21" w14:textId="77777777" w:rsidR="00871C8E" w:rsidRPr="00B63574" w:rsidRDefault="00871C8E" w:rsidP="00871C8E">
      <w:pPr>
        <w:pStyle w:val="FWSCont5"/>
        <w:rPr>
          <w:szCs w:val="22"/>
        </w:rPr>
      </w:pPr>
      <w:r w:rsidRPr="00B63574">
        <w:rPr>
          <w:szCs w:val="22"/>
        </w:rPr>
        <w:t>The Committee shall:</w:t>
      </w:r>
    </w:p>
    <w:p w14:paraId="67A93E4E" w14:textId="77777777" w:rsidR="00871C8E" w:rsidRPr="00B63574" w:rsidRDefault="00871C8E" w:rsidP="00871C8E">
      <w:pPr>
        <w:pStyle w:val="FWSL6"/>
        <w:rPr>
          <w:szCs w:val="22"/>
        </w:rPr>
      </w:pPr>
      <w:r w:rsidRPr="00B63574">
        <w:rPr>
          <w:szCs w:val="22"/>
        </w:rPr>
        <w:t xml:space="preserve">have access to sufficient resources in order to carry out its duties, including access to the Company secretariat for assistance as </w:t>
      </w:r>
      <w:proofErr w:type="gramStart"/>
      <w:r w:rsidRPr="00B63574">
        <w:rPr>
          <w:szCs w:val="22"/>
        </w:rPr>
        <w:t>required;</w:t>
      </w:r>
      <w:proofErr w:type="gramEnd"/>
    </w:p>
    <w:p w14:paraId="62C83723" w14:textId="77777777" w:rsidR="00871C8E" w:rsidRPr="00B63574" w:rsidRDefault="00871C8E" w:rsidP="00871C8E">
      <w:pPr>
        <w:pStyle w:val="FWSL6"/>
        <w:rPr>
          <w:szCs w:val="22"/>
        </w:rPr>
      </w:pPr>
      <w:r w:rsidRPr="00B63574">
        <w:rPr>
          <w:szCs w:val="22"/>
        </w:rPr>
        <w:t xml:space="preserve">be provided with appropriate and timely training, both in the form of an induction programme for new members and on an ongoing basis for all </w:t>
      </w:r>
      <w:proofErr w:type="gramStart"/>
      <w:r w:rsidRPr="00B63574">
        <w:rPr>
          <w:szCs w:val="22"/>
        </w:rPr>
        <w:t>members;</w:t>
      </w:r>
      <w:proofErr w:type="gramEnd"/>
    </w:p>
    <w:p w14:paraId="35F81CC5" w14:textId="77777777" w:rsidR="001D7CA1" w:rsidRPr="00B63574" w:rsidRDefault="00871C8E" w:rsidP="001D7CA1">
      <w:pPr>
        <w:pStyle w:val="FWSL6"/>
        <w:rPr>
          <w:szCs w:val="22"/>
        </w:rPr>
      </w:pPr>
      <w:r w:rsidRPr="00B63574">
        <w:rPr>
          <w:szCs w:val="22"/>
        </w:rPr>
        <w:lastRenderedPageBreak/>
        <w:t xml:space="preserve">give </w:t>
      </w:r>
      <w:r w:rsidR="001D7CA1" w:rsidRPr="00B63574">
        <w:rPr>
          <w:szCs w:val="22"/>
        </w:rPr>
        <w:t xml:space="preserve">due consideration to laws, regulations and any published guidelines or recommendations regarding the remuneration of directors of listed/non listed companies and formation and operation of share schemes including but not limited to the provisions of the </w:t>
      </w:r>
      <w:r w:rsidR="005F7BD6" w:rsidRPr="00B63574">
        <w:rPr>
          <w:szCs w:val="22"/>
        </w:rPr>
        <w:t xml:space="preserve">UK Corporate Governance </w:t>
      </w:r>
      <w:r w:rsidR="001D7CA1" w:rsidRPr="00B63574">
        <w:rPr>
          <w:szCs w:val="22"/>
        </w:rPr>
        <w:t>Code</w:t>
      </w:r>
      <w:r w:rsidR="005F7BD6" w:rsidRPr="00B63574">
        <w:rPr>
          <w:szCs w:val="22"/>
        </w:rPr>
        <w:t xml:space="preserve"> and </w:t>
      </w:r>
      <w:r w:rsidR="001D7CA1" w:rsidRPr="00B63574">
        <w:rPr>
          <w:szCs w:val="22"/>
        </w:rPr>
        <w:t>the requirements of the UK Listing Authority’s Listing, Prospectus and Disclosure and Transparency Rules</w:t>
      </w:r>
      <w:r w:rsidR="005F7BD6" w:rsidRPr="00B63574">
        <w:rPr>
          <w:szCs w:val="22"/>
        </w:rPr>
        <w:t>, as appropriate; and</w:t>
      </w:r>
    </w:p>
    <w:p w14:paraId="0A74905B" w14:textId="78E2EBBC" w:rsidR="00871C8E" w:rsidRPr="00B63574" w:rsidRDefault="005F7BD6" w:rsidP="001D7CA1">
      <w:pPr>
        <w:pStyle w:val="FWSL6"/>
        <w:rPr>
          <w:szCs w:val="22"/>
        </w:rPr>
      </w:pPr>
      <w:r w:rsidRPr="00B63574">
        <w:rPr>
          <w:szCs w:val="22"/>
        </w:rPr>
        <w:t>a</w:t>
      </w:r>
      <w:r w:rsidR="001D7CA1" w:rsidRPr="00B63574">
        <w:rPr>
          <w:szCs w:val="22"/>
        </w:rPr>
        <w:t>rrange for periodic reviews of its own performance and, at least annually, review its constitution and terms of reference to ensure it is operating at maximum effectiveness and recommend any changes it considers necessary to the board for approval.</w:t>
      </w:r>
    </w:p>
    <w:p w14:paraId="34D29DEB" w14:textId="77777777" w:rsidR="00871C8E" w:rsidRPr="00B63574" w:rsidRDefault="00871C8E" w:rsidP="00871C8E">
      <w:pPr>
        <w:pStyle w:val="FWSL3"/>
        <w:rPr>
          <w:szCs w:val="22"/>
        </w:rPr>
      </w:pPr>
      <w:r w:rsidRPr="00B63574">
        <w:rPr>
          <w:szCs w:val="22"/>
        </w:rPr>
        <w:t>Authority</w:t>
      </w:r>
    </w:p>
    <w:p w14:paraId="0F011651" w14:textId="77777777" w:rsidR="00871C8E" w:rsidRPr="00B63574" w:rsidRDefault="00871C8E" w:rsidP="00871C8E">
      <w:pPr>
        <w:pStyle w:val="FWSCont5"/>
        <w:rPr>
          <w:szCs w:val="22"/>
        </w:rPr>
      </w:pPr>
      <w:r w:rsidRPr="00B63574">
        <w:rPr>
          <w:szCs w:val="22"/>
        </w:rPr>
        <w:t>The Committee is authorised by the Board to:</w:t>
      </w:r>
    </w:p>
    <w:p w14:paraId="37C1E204" w14:textId="77777777" w:rsidR="00871C8E" w:rsidRPr="00B63574" w:rsidRDefault="00871C8E" w:rsidP="00871C8E">
      <w:pPr>
        <w:pStyle w:val="FWSL6"/>
        <w:rPr>
          <w:szCs w:val="22"/>
        </w:rPr>
      </w:pPr>
      <w:r w:rsidRPr="00B63574">
        <w:rPr>
          <w:szCs w:val="22"/>
        </w:rPr>
        <w:t xml:space="preserve">undertake any activity within its terms of </w:t>
      </w:r>
      <w:proofErr w:type="gramStart"/>
      <w:r w:rsidRPr="00B63574">
        <w:rPr>
          <w:szCs w:val="22"/>
        </w:rPr>
        <w:t>reference;</w:t>
      </w:r>
      <w:proofErr w:type="gramEnd"/>
    </w:p>
    <w:p w14:paraId="24087CF6" w14:textId="77777777" w:rsidR="00871C8E" w:rsidRPr="00B63574" w:rsidRDefault="00871C8E" w:rsidP="00871C8E">
      <w:pPr>
        <w:pStyle w:val="FWSL6"/>
        <w:rPr>
          <w:szCs w:val="22"/>
        </w:rPr>
      </w:pPr>
      <w:r w:rsidRPr="00B63574">
        <w:rPr>
          <w:szCs w:val="22"/>
        </w:rPr>
        <w:t>obtain, at the Company’s expense, outside legal or other professional advice on any matter within its terms of reference and to invite those persons to attend at meetings of the Committee;</w:t>
      </w:r>
      <w:r w:rsidR="00993616" w:rsidRPr="00B63574">
        <w:rPr>
          <w:szCs w:val="22"/>
        </w:rPr>
        <w:t xml:space="preserve"> and</w:t>
      </w:r>
    </w:p>
    <w:p w14:paraId="74AEA41C" w14:textId="347A861B" w:rsidR="00871C8E" w:rsidRPr="00B63574" w:rsidRDefault="00871C8E" w:rsidP="00871C8E">
      <w:pPr>
        <w:pStyle w:val="FWSL6"/>
        <w:rPr>
          <w:szCs w:val="22"/>
        </w:rPr>
      </w:pPr>
      <w:r w:rsidRPr="00B63574">
        <w:rPr>
          <w:szCs w:val="22"/>
        </w:rPr>
        <w:t xml:space="preserve">delegate any of its </w:t>
      </w:r>
      <w:r w:rsidR="003C2F9B">
        <w:rPr>
          <w:szCs w:val="22"/>
        </w:rPr>
        <w:t>duties</w:t>
      </w:r>
      <w:r w:rsidRPr="00B63574">
        <w:rPr>
          <w:szCs w:val="22"/>
        </w:rPr>
        <w:t xml:space="preserve"> to one or more of its members or the secretary.</w:t>
      </w:r>
    </w:p>
    <w:p w14:paraId="6ADAAF98" w14:textId="77777777" w:rsidR="00377DCF" w:rsidRPr="006B027A" w:rsidRDefault="00377DCF" w:rsidP="00666CA4">
      <w:pPr>
        <w:pStyle w:val="BodyText"/>
        <w:rPr>
          <w:sz w:val="22"/>
        </w:rPr>
      </w:pPr>
    </w:p>
    <w:sectPr w:rsidR="00377DCF" w:rsidRPr="006B027A" w:rsidSect="00BE25A5">
      <w:headerReference w:type="default" r:id="rId8"/>
      <w:footerReference w:type="default" r:id="rId9"/>
      <w:footerReference w:type="first" r:id="rId10"/>
      <w:pgSz w:w="11906" w:h="16838" w:code="9"/>
      <w:pgMar w:top="1418" w:right="1797" w:bottom="1418"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743D8" w14:textId="77777777" w:rsidR="008407C0" w:rsidRDefault="008407C0">
      <w:r>
        <w:separator/>
      </w:r>
    </w:p>
  </w:endnote>
  <w:endnote w:type="continuationSeparator" w:id="0">
    <w:p w14:paraId="53FBB96E" w14:textId="77777777" w:rsidR="008407C0" w:rsidRDefault="008407C0">
      <w:r>
        <w:continuationSeparator/>
      </w:r>
    </w:p>
  </w:endnote>
  <w:endnote w:type="continuationNotice" w:id="1">
    <w:p w14:paraId="20D57330" w14:textId="77777777" w:rsidR="008407C0" w:rsidRDefault="008407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A99B" w14:textId="77777777" w:rsidR="00E0093E" w:rsidRDefault="00E0093E">
    <w:pPr>
      <w:pStyle w:val="Footer"/>
    </w:pPr>
    <w:r>
      <w:tab/>
    </w:r>
    <w:bookmarkStart w:id="2" w:name="Page"/>
    <w:bookmarkEnd w:id="2"/>
    <w:r>
      <w:t xml:space="preserve">Page </w:t>
    </w:r>
    <w:bookmarkStart w:id="3" w:name="PageNo"/>
    <w:bookmarkEnd w:id="3"/>
    <w:r>
      <w:fldChar w:fldCharType="begin"/>
    </w:r>
    <w:r>
      <w:instrText xml:space="preserve"> PAGE     </w:instrText>
    </w:r>
    <w:r>
      <w:fldChar w:fldCharType="separate"/>
    </w:r>
    <w:r w:rsidR="00BE25A5">
      <w:rPr>
        <w:noProof/>
      </w:rPr>
      <w:t>2</w:t>
    </w:r>
    <w:r>
      <w:fldChar w:fldCharType="end"/>
    </w:r>
  </w:p>
  <w:p w14:paraId="0D25552F" w14:textId="77777777" w:rsidR="00A37940" w:rsidRDefault="00A37940" w:rsidP="002705CB">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8F79" w14:textId="3A7C9861" w:rsidR="00E0093E" w:rsidRDefault="00E0093E">
    <w:pPr>
      <w:pStyle w:val="Footer"/>
    </w:pPr>
    <w:bookmarkStart w:id="4" w:name="AuthorInitials"/>
    <w:bookmarkEnd w:id="4"/>
  </w:p>
  <w:p w14:paraId="3A61FBFC" w14:textId="77777777" w:rsidR="00A37940" w:rsidRDefault="00A37940" w:rsidP="002705C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B392D" w14:textId="77777777" w:rsidR="008407C0" w:rsidRDefault="008407C0">
      <w:pPr>
        <w:pStyle w:val="FootNoteSeparator"/>
      </w:pPr>
    </w:p>
  </w:footnote>
  <w:footnote w:type="continuationSeparator" w:id="0">
    <w:p w14:paraId="55F5ECCC" w14:textId="77777777" w:rsidR="008407C0" w:rsidRDefault="008407C0">
      <w:pPr>
        <w:pStyle w:val="FootNoteSeparator"/>
      </w:pPr>
    </w:p>
  </w:footnote>
  <w:footnote w:type="continuationNotice" w:id="1">
    <w:p w14:paraId="0CC10BBD" w14:textId="77777777" w:rsidR="008407C0" w:rsidRDefault="008407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6521" w14:textId="77777777" w:rsidR="00E0093E" w:rsidRDefault="00E0093E">
    <w:pPr>
      <w:pStyle w:val="HeaderCPN"/>
    </w:pPr>
    <w:bookmarkStart w:id="1" w:name="HPN"/>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91C47B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2E889380"/>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56CAE5AE"/>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98C33FC"/>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4865C7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1EFA26CC"/>
    <w:multiLevelType w:val="hybridMultilevel"/>
    <w:tmpl w:val="D470716C"/>
    <w:lvl w:ilvl="0" w:tplc="A2E81046">
      <w:start w:val="1"/>
      <w:numFmt w:val="decimal"/>
      <w:pStyle w:val="FWParties"/>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D13FA3"/>
    <w:multiLevelType w:val="multilevel"/>
    <w:tmpl w:val="7106888C"/>
    <w:name w:val="zzmpFWS||FW Schedules|2|3|1|4|0|41||2|0|33||1|0|49||1|0|32||1|0|32||1|0|32||1|0|32||1|0|32||1|0|32||"/>
    <w:lvl w:ilvl="0">
      <w:start w:val="1"/>
      <w:numFmt w:val="decimal"/>
      <w:pStyle w:val="FWSL1"/>
      <w:suff w:val="nothing"/>
      <w:lvlText w:val="Schedule %1"/>
      <w:lvlJc w:val="left"/>
      <w:pPr>
        <w:tabs>
          <w:tab w:val="num" w:pos="0"/>
        </w:tabs>
        <w:ind w:left="0" w:firstLine="0"/>
      </w:pPr>
      <w:rPr>
        <w:rFonts w:ascii="Times New Roman" w:hAnsi="Times New Roman" w:cs="Times New Roman"/>
        <w:b/>
        <w:i w:val="0"/>
        <w:caps/>
        <w:smallCaps w:val="0"/>
        <w:color w:val="auto"/>
        <w:u w:val="none"/>
      </w:rPr>
    </w:lvl>
    <w:lvl w:ilvl="1">
      <w:start w:val="1"/>
      <w:numFmt w:val="upperLetter"/>
      <w:pStyle w:val="FWSL2"/>
      <w:suff w:val="space"/>
      <w:lvlText w:val="Part %2"/>
      <w:lvlJc w:val="left"/>
      <w:pPr>
        <w:tabs>
          <w:tab w:val="num" w:pos="720"/>
        </w:tabs>
        <w:ind w:left="0" w:firstLine="0"/>
      </w:pPr>
      <w:rPr>
        <w:rFonts w:ascii="Times New Roman" w:hAnsi="Times New Roman" w:cs="Times New Roman"/>
        <w:b/>
        <w:i w:val="0"/>
        <w:caps w:val="0"/>
        <w:color w:val="auto"/>
        <w:u w:val="none"/>
      </w:rPr>
    </w:lvl>
    <w:lvl w:ilvl="2">
      <w:start w:val="1"/>
      <w:numFmt w:val="decimal"/>
      <w:pStyle w:val="FWSL3"/>
      <w:lvlText w:val="%3."/>
      <w:lvlJc w:val="left"/>
      <w:pPr>
        <w:tabs>
          <w:tab w:val="num" w:pos="720"/>
        </w:tabs>
        <w:ind w:left="0" w:firstLine="0"/>
      </w:pPr>
      <w:rPr>
        <w:rFonts w:ascii="Times New Roman" w:hAnsi="Times New Roman" w:cs="Times New Roman"/>
        <w:b/>
        <w:i w:val="0"/>
        <w:caps w:val="0"/>
        <w:color w:val="auto"/>
        <w:u w:val="none"/>
      </w:rPr>
    </w:lvl>
    <w:lvl w:ilvl="3">
      <w:start w:val="1"/>
      <w:numFmt w:val="decimal"/>
      <w:pStyle w:val="FWSL4"/>
      <w:lvlText w:val="%4."/>
      <w:lvlJc w:val="left"/>
      <w:pPr>
        <w:tabs>
          <w:tab w:val="num" w:pos="720"/>
        </w:tabs>
        <w:ind w:left="0" w:firstLine="0"/>
      </w:pPr>
      <w:rPr>
        <w:rFonts w:ascii="Times New Roman" w:hAnsi="Times New Roman" w:cs="Times New Roman"/>
        <w:b w:val="0"/>
        <w:i w:val="0"/>
        <w:caps w:val="0"/>
        <w:color w:val="auto"/>
        <w:u w:val="none"/>
      </w:rPr>
    </w:lvl>
    <w:lvl w:ilvl="4">
      <w:start w:val="1"/>
      <w:numFmt w:val="decimal"/>
      <w:pStyle w:val="FWSL5"/>
      <w:lvlText w:val="%3.%5"/>
      <w:lvlJc w:val="left"/>
      <w:pPr>
        <w:tabs>
          <w:tab w:val="num" w:pos="720"/>
        </w:tabs>
        <w:ind w:left="0" w:firstLine="0"/>
      </w:pPr>
      <w:rPr>
        <w:rFonts w:ascii="Times New Roman" w:hAnsi="Times New Roman" w:cs="Times New Roman"/>
        <w:b w:val="0"/>
        <w:i w:val="0"/>
        <w:caps w:val="0"/>
        <w:color w:val="auto"/>
        <w:u w:val="none"/>
      </w:rPr>
    </w:lvl>
    <w:lvl w:ilvl="5">
      <w:start w:val="1"/>
      <w:numFmt w:val="lowerLetter"/>
      <w:pStyle w:val="FWSL6"/>
      <w:lvlText w:val="(%6)"/>
      <w:lvlJc w:val="left"/>
      <w:pPr>
        <w:tabs>
          <w:tab w:val="num" w:pos="720"/>
        </w:tabs>
        <w:ind w:left="720" w:hanging="720"/>
      </w:pPr>
      <w:rPr>
        <w:rFonts w:ascii="Times New Roman" w:hAnsi="Times New Roman" w:cs="Times New Roman"/>
        <w:b w:val="0"/>
        <w:i w:val="0"/>
        <w:caps w:val="0"/>
        <w:color w:val="auto"/>
        <w:u w:val="none"/>
      </w:rPr>
    </w:lvl>
    <w:lvl w:ilvl="6">
      <w:start w:val="1"/>
      <w:numFmt w:val="lowerRoman"/>
      <w:pStyle w:val="FWSL7"/>
      <w:lvlText w:val="(%7)"/>
      <w:lvlJc w:val="right"/>
      <w:pPr>
        <w:tabs>
          <w:tab w:val="num" w:pos="1440"/>
        </w:tabs>
        <w:ind w:left="1440" w:hanging="216"/>
      </w:pPr>
      <w:rPr>
        <w:rFonts w:ascii="Times New Roman" w:hAnsi="Times New Roman" w:cs="Times New Roman"/>
        <w:b w:val="0"/>
        <w:i w:val="0"/>
        <w:caps w:val="0"/>
        <w:color w:val="auto"/>
        <w:u w:val="none"/>
      </w:rPr>
    </w:lvl>
    <w:lvl w:ilvl="7">
      <w:start w:val="1"/>
      <w:numFmt w:val="upperLetter"/>
      <w:pStyle w:val="FWSL8"/>
      <w:lvlText w:val="(%8)"/>
      <w:lvlJc w:val="left"/>
      <w:pPr>
        <w:tabs>
          <w:tab w:val="num" w:pos="2160"/>
        </w:tabs>
        <w:ind w:left="2160" w:hanging="720"/>
      </w:pPr>
      <w:rPr>
        <w:rFonts w:ascii="Times New Roman" w:hAnsi="Times New Roman" w:cs="Times New Roman"/>
        <w:b w:val="0"/>
        <w:i w:val="0"/>
        <w:caps w:val="0"/>
        <w:color w:val="auto"/>
        <w:u w:val="none"/>
      </w:rPr>
    </w:lvl>
    <w:lvl w:ilvl="8">
      <w:start w:val="1"/>
      <w:numFmt w:val="upperRoman"/>
      <w:pStyle w:val="FWSL9"/>
      <w:lvlText w:val="(%9)"/>
      <w:lvlJc w:val="right"/>
      <w:pPr>
        <w:tabs>
          <w:tab w:val="num" w:pos="2880"/>
        </w:tabs>
        <w:ind w:left="2880" w:hanging="216"/>
      </w:pPr>
      <w:rPr>
        <w:rFonts w:ascii="Times New Roman" w:hAnsi="Times New Roman" w:cs="Times New Roman"/>
        <w:b w:val="0"/>
        <w:i w:val="0"/>
        <w:caps w:val="0"/>
        <w:color w:val="auto"/>
        <w:u w:val="none"/>
      </w:rPr>
    </w:lvl>
  </w:abstractNum>
  <w:abstractNum w:abstractNumId="7" w15:restartNumberingAfterBreak="0">
    <w:nsid w:val="31A07991"/>
    <w:multiLevelType w:val="hybridMultilevel"/>
    <w:tmpl w:val="167E295C"/>
    <w:lvl w:ilvl="0" w:tplc="08090001">
      <w:start w:val="1"/>
      <w:numFmt w:val="bullet"/>
      <w:lvlText w:val=""/>
      <w:lvlJc w:val="left"/>
      <w:pPr>
        <w:ind w:left="1080" w:hanging="360"/>
      </w:pPr>
      <w:rPr>
        <w:rFonts w:ascii="Symbol" w:hAnsi="Symbol" w:hint="default"/>
      </w:rPr>
    </w:lvl>
    <w:lvl w:ilvl="1" w:tplc="2D8843FC">
      <w:start w:val="6"/>
      <w:numFmt w:val="bullet"/>
      <w:lvlText w:val="•"/>
      <w:lvlJc w:val="left"/>
      <w:pPr>
        <w:ind w:left="2220" w:hanging="780"/>
      </w:pPr>
      <w:rPr>
        <w:rFonts w:ascii="Times New Roman" w:eastAsia="Times New Roman" w:hAnsi="Times New Roman"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61803A2"/>
    <w:multiLevelType w:val="multilevel"/>
    <w:tmpl w:val="DA4C21FA"/>
    <w:name w:val="zzmpFWB||FW Body Text|2|3|1|1|0|49||1|0|32||1|0|32||1|0|32||1|0|32||1|0|32||1|0|32||1|0|32||mpNA||"/>
    <w:lvl w:ilvl="0">
      <w:start w:val="1"/>
      <w:numFmt w:val="decimal"/>
      <w:pStyle w:val="FWBL1"/>
      <w:lvlText w:val="%1."/>
      <w:lvlJc w:val="left"/>
      <w:pPr>
        <w:tabs>
          <w:tab w:val="num" w:pos="720"/>
        </w:tabs>
        <w:ind w:left="0" w:firstLine="0"/>
      </w:pPr>
      <w:rPr>
        <w:rFonts w:ascii="Times New Roman" w:hAnsi="Times New Roman" w:cs="Times New Roman"/>
        <w:b/>
        <w:i w:val="0"/>
        <w:caps w:val="0"/>
        <w:color w:val="auto"/>
        <w:u w:val="none"/>
      </w:rPr>
    </w:lvl>
    <w:lvl w:ilvl="1">
      <w:start w:val="1"/>
      <w:numFmt w:val="decimal"/>
      <w:pStyle w:val="FWBL2"/>
      <w:lvlText w:val="%1.%2"/>
      <w:lvlJc w:val="left"/>
      <w:pPr>
        <w:tabs>
          <w:tab w:val="num" w:pos="720"/>
        </w:tabs>
        <w:ind w:left="0" w:firstLine="0"/>
      </w:pPr>
      <w:rPr>
        <w:rFonts w:ascii="Times New Roman" w:hAnsi="Times New Roman" w:cs="Times New Roman"/>
        <w:b w:val="0"/>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Times New Roman"/>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cs="Times New Roman"/>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cs="Times New Roman"/>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b w:val="0"/>
        <w:i w:val="0"/>
        <w:caps w:val="0"/>
        <w:color w:val="auto"/>
        <w:u w:val="none"/>
      </w:rPr>
    </w:lvl>
  </w:abstractNum>
  <w:abstractNum w:abstractNumId="9" w15:restartNumberingAfterBreak="0">
    <w:nsid w:val="6B5E4B43"/>
    <w:multiLevelType w:val="multilevel"/>
    <w:tmpl w:val="5E543E52"/>
    <w:lvl w:ilvl="0">
      <w:start w:val="1"/>
      <w:numFmt w:val="decimal"/>
      <w:lvlRestart w:val="0"/>
      <w:lvlText w:val="%1."/>
      <w:lvlJc w:val="left"/>
      <w:pPr>
        <w:tabs>
          <w:tab w:val="num" w:pos="720"/>
        </w:tabs>
        <w:ind w:left="0" w:firstLine="0"/>
      </w:pPr>
      <w:rPr>
        <w:rFonts w:ascii="Times New Roman" w:hAnsi="Times New Roman"/>
        <w:b/>
        <w:i w:val="0"/>
        <w:caps w:val="0"/>
        <w:color w:val="auto"/>
        <w:u w:val="none"/>
      </w:rPr>
    </w:lvl>
    <w:lvl w:ilvl="1">
      <w:start w:val="1"/>
      <w:numFmt w:val="decimal"/>
      <w:lvlText w:val="%1.%2"/>
      <w:lvlJc w:val="left"/>
      <w:pPr>
        <w:tabs>
          <w:tab w:val="num" w:pos="720"/>
        </w:tabs>
        <w:ind w:left="0" w:firstLine="0"/>
      </w:pPr>
      <w:rPr>
        <w:rFonts w:ascii="Times New Roman" w:hAnsi="Times New Roman"/>
        <w:b w:val="0"/>
        <w:i w:val="0"/>
        <w:caps w:val="0"/>
        <w:color w:val="auto"/>
        <w:u w:val="none"/>
      </w:rPr>
    </w:lvl>
    <w:lvl w:ilvl="2">
      <w:start w:val="1"/>
      <w:numFmt w:val="lowerLetter"/>
      <w:lvlText w:val="(%3)"/>
      <w:lvlJc w:val="left"/>
      <w:pPr>
        <w:tabs>
          <w:tab w:val="num" w:pos="720"/>
        </w:tabs>
        <w:ind w:left="720" w:hanging="720"/>
      </w:pPr>
      <w:rPr>
        <w:rFonts w:ascii="Times New Roman" w:hAnsi="Times New Roman"/>
        <w:b w:val="0"/>
        <w:i w:val="0"/>
        <w:caps w:val="0"/>
        <w:color w:val="auto"/>
        <w:u w:val="none"/>
      </w:rPr>
    </w:lvl>
    <w:lvl w:ilvl="3">
      <w:start w:val="1"/>
      <w:numFmt w:val="lowerRoman"/>
      <w:lvlText w:val="(%4)"/>
      <w:lvlJc w:val="right"/>
      <w:pPr>
        <w:tabs>
          <w:tab w:val="num" w:pos="1440"/>
        </w:tabs>
        <w:ind w:left="1440" w:hanging="216"/>
      </w:pPr>
      <w:rPr>
        <w:rFonts w:ascii="Times New Roman" w:hAnsi="Times New Roman"/>
        <w:b w:val="0"/>
        <w:i w:val="0"/>
        <w:caps w:val="0"/>
        <w:color w:val="auto"/>
        <w:u w:val="none"/>
      </w:rPr>
    </w:lvl>
    <w:lvl w:ilvl="4">
      <w:start w:val="1"/>
      <w:numFmt w:val="upperLetter"/>
      <w:lvlText w:val="(%5)"/>
      <w:lvlJc w:val="left"/>
      <w:pPr>
        <w:tabs>
          <w:tab w:val="num" w:pos="2160"/>
        </w:tabs>
        <w:ind w:left="2160" w:hanging="720"/>
      </w:pPr>
      <w:rPr>
        <w:rFonts w:ascii="Times New Roman" w:hAnsi="Times New Roman"/>
        <w:b w:val="0"/>
        <w:i w:val="0"/>
        <w:caps w:val="0"/>
        <w:color w:val="auto"/>
        <w:u w:val="none"/>
      </w:rPr>
    </w:lvl>
    <w:lvl w:ilvl="5">
      <w:start w:val="1"/>
      <w:numFmt w:val="upperRoman"/>
      <w:lvlText w:val="(%6)"/>
      <w:lvlJc w:val="right"/>
      <w:pPr>
        <w:tabs>
          <w:tab w:val="num" w:pos="2880"/>
        </w:tabs>
        <w:ind w:left="2880" w:hanging="216"/>
      </w:pPr>
      <w:rPr>
        <w:rFonts w:ascii="Times New Roman" w:hAnsi="Times New Roman"/>
        <w:b w:val="0"/>
        <w:i w:val="0"/>
        <w:caps w:val="0"/>
        <w:color w:val="auto"/>
        <w:u w:val="none"/>
      </w:rPr>
    </w:lvl>
    <w:lvl w:ilvl="6">
      <w:start w:val="27"/>
      <w:numFmt w:val="lowerLetter"/>
      <w:lvlText w:val="(%7)"/>
      <w:lvlJc w:val="left"/>
      <w:pPr>
        <w:tabs>
          <w:tab w:val="num" w:pos="3600"/>
        </w:tabs>
        <w:ind w:left="3600" w:hanging="720"/>
      </w:pPr>
      <w:rPr>
        <w:rFonts w:ascii="Times New Roman" w:hAnsi="Times New Roman"/>
        <w:b w:val="0"/>
        <w:i w:val="0"/>
        <w:caps w:val="0"/>
        <w:color w:val="auto"/>
        <w:u w:val="none"/>
      </w:rPr>
    </w:lvl>
    <w:lvl w:ilvl="7">
      <w:start w:val="1"/>
      <w:numFmt w:val="decimal"/>
      <w:lvlText w:val="(%8)"/>
      <w:lvlJc w:val="left"/>
      <w:pPr>
        <w:tabs>
          <w:tab w:val="num" w:pos="4320"/>
        </w:tabs>
        <w:ind w:left="4320" w:hanging="720"/>
      </w:pPr>
      <w:rPr>
        <w:rFonts w:ascii="Times New Roman" w:hAnsi="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b w:val="0"/>
        <w:i w:val="0"/>
        <w:caps w:val="0"/>
        <w:color w:val="auto"/>
        <w:u w:val="none"/>
      </w:rPr>
    </w:lvl>
  </w:abstractNum>
  <w:abstractNum w:abstractNumId="10" w15:restartNumberingAfterBreak="0">
    <w:nsid w:val="7BC33F9F"/>
    <w:multiLevelType w:val="hybridMultilevel"/>
    <w:tmpl w:val="B6600E3E"/>
    <w:lvl w:ilvl="0" w:tplc="84DC7C1E">
      <w:start w:val="1"/>
      <w:numFmt w:val="upperLetter"/>
      <w:pStyle w:val="FWRecit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87731563">
    <w:abstractNumId w:val="5"/>
  </w:num>
  <w:num w:numId="2" w16cid:durableId="1129125924">
    <w:abstractNumId w:val="10"/>
  </w:num>
  <w:num w:numId="3" w16cid:durableId="1428505024">
    <w:abstractNumId w:val="9"/>
  </w:num>
  <w:num w:numId="4" w16cid:durableId="1250195330">
    <w:abstractNumId w:val="9"/>
  </w:num>
  <w:num w:numId="5" w16cid:durableId="395862442">
    <w:abstractNumId w:val="9"/>
  </w:num>
  <w:num w:numId="6" w16cid:durableId="141196153">
    <w:abstractNumId w:val="9"/>
  </w:num>
  <w:num w:numId="7" w16cid:durableId="2088570229">
    <w:abstractNumId w:val="9"/>
  </w:num>
  <w:num w:numId="8" w16cid:durableId="1336615632">
    <w:abstractNumId w:val="9"/>
  </w:num>
  <w:num w:numId="9" w16cid:durableId="656225237">
    <w:abstractNumId w:val="9"/>
  </w:num>
  <w:num w:numId="10" w16cid:durableId="189731021">
    <w:abstractNumId w:val="9"/>
  </w:num>
  <w:num w:numId="11" w16cid:durableId="1678114831">
    <w:abstractNumId w:val="4"/>
  </w:num>
  <w:num w:numId="12" w16cid:durableId="1831561174">
    <w:abstractNumId w:val="3"/>
  </w:num>
  <w:num w:numId="13" w16cid:durableId="423233670">
    <w:abstractNumId w:val="2"/>
  </w:num>
  <w:num w:numId="14" w16cid:durableId="1990863028">
    <w:abstractNumId w:val="1"/>
  </w:num>
  <w:num w:numId="15" w16cid:durableId="1597909547">
    <w:abstractNumId w:val="0"/>
  </w:num>
  <w:num w:numId="16" w16cid:durableId="1030372008">
    <w:abstractNumId w:val="8"/>
  </w:num>
  <w:num w:numId="17" w16cid:durableId="1138961655">
    <w:abstractNumId w:val="8"/>
  </w:num>
  <w:num w:numId="18" w16cid:durableId="1359236106">
    <w:abstractNumId w:val="8"/>
  </w:num>
  <w:num w:numId="19" w16cid:durableId="708263076">
    <w:abstractNumId w:val="8"/>
  </w:num>
  <w:num w:numId="20" w16cid:durableId="272438721">
    <w:abstractNumId w:val="8"/>
  </w:num>
  <w:num w:numId="21" w16cid:durableId="15428870">
    <w:abstractNumId w:val="8"/>
  </w:num>
  <w:num w:numId="22" w16cid:durableId="2029141862">
    <w:abstractNumId w:val="8"/>
  </w:num>
  <w:num w:numId="23" w16cid:durableId="488062958">
    <w:abstractNumId w:val="8"/>
  </w:num>
  <w:num w:numId="24" w16cid:durableId="291862095">
    <w:abstractNumId w:val="6"/>
  </w:num>
  <w:num w:numId="25" w16cid:durableId="251007890">
    <w:abstractNumId w:val="7"/>
  </w:num>
  <w:num w:numId="26" w16cid:durableId="3841072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hClass" w:val="Fee Earner"/>
    <w:docVar w:name="authCorresp" w:val="Scott Allen"/>
    <w:docVar w:name="authEmail" w:val="scott.allen@freshfields.com"/>
    <w:docVar w:name="authExtension" w:val="3669"/>
    <w:docVar w:name="authFax" w:val="44 20 7108 3669"/>
    <w:docVar w:name="authId" w:val="SCALLEN"/>
    <w:docVar w:name="authLocation" w:val="London"/>
    <w:docVar w:name="authName" w:val="Allen, Scott"/>
    <w:docVar w:name="authPhone" w:val="44 20 7427 3669"/>
    <w:docVar w:name="docClass" w:val="-NONE-"/>
    <w:docVar w:name="docClient" w:val="160918"/>
    <w:docVar w:name="docCliMat" w:val="160918-0002"/>
    <w:docVar w:name="docDesc" w:val="Davenport: Nomination Committee Terms of Reference"/>
    <w:docVar w:name="docGroup" w:val="document"/>
    <w:docVar w:name="docId" w:val="LON24830820"/>
    <w:docVar w:name="docIdVer" w:val="LON24830820/1"/>
    <w:docVar w:name="docLangId" w:val="2057"/>
    <w:docVar w:name="docMatter" w:val="0002"/>
    <w:docVar w:name="docTemplate" w:val="document_english_portrait_a4.xml"/>
    <w:docVar w:name="docType" w:val="New Document"/>
    <w:docVar w:name="docVersion" w:val="1"/>
    <w:docVar w:name="operClass" w:val="Fee Earner"/>
    <w:docVar w:name="operCorresp" w:val="Scott Allen"/>
    <w:docVar w:name="operEmail" w:val="scott.allen@freshfields.com"/>
    <w:docVar w:name="operExtension" w:val="3669"/>
    <w:docVar w:name="operFax" w:val="44 20 7108 3669"/>
    <w:docVar w:name="operId" w:val="SCALLEN"/>
    <w:docVar w:name="operLocation" w:val="London"/>
    <w:docVar w:name="operName" w:val="Allen, Scott"/>
    <w:docVar w:name="operPhone" w:val="44 20 7427 3669"/>
    <w:docVar w:name="zzmpFixedCurScheme" w:val="FWB"/>
    <w:docVar w:name="zzmpFixedCurScheme_9.0" w:val="1zzmpFWB"/>
    <w:docVar w:name="zzmpFWB" w:val="||FW Body Text|2|3|1|1|0|49||1|0|32||1|0|32||1|0|32||1|0|32||1|0|32||1|0|32||1|0|32||mpNA||"/>
    <w:docVar w:name="zzmpLTFontsClean" w:val="True"/>
    <w:docVar w:name="zzmpnSession" w:val="0.6147577"/>
  </w:docVars>
  <w:rsids>
    <w:rsidRoot w:val="00871C8E"/>
    <w:rsid w:val="00000888"/>
    <w:rsid w:val="00005C1B"/>
    <w:rsid w:val="0005084D"/>
    <w:rsid w:val="00074463"/>
    <w:rsid w:val="000B46D4"/>
    <w:rsid w:val="000D1F8C"/>
    <w:rsid w:val="000D2AD1"/>
    <w:rsid w:val="000E2A63"/>
    <w:rsid w:val="000F49FD"/>
    <w:rsid w:val="0010120D"/>
    <w:rsid w:val="00125D54"/>
    <w:rsid w:val="001317A4"/>
    <w:rsid w:val="00134E12"/>
    <w:rsid w:val="00143BEA"/>
    <w:rsid w:val="00153335"/>
    <w:rsid w:val="001639BA"/>
    <w:rsid w:val="00170A87"/>
    <w:rsid w:val="00176161"/>
    <w:rsid w:val="00185339"/>
    <w:rsid w:val="00193FAC"/>
    <w:rsid w:val="001C4770"/>
    <w:rsid w:val="001D7CA1"/>
    <w:rsid w:val="001E6CA3"/>
    <w:rsid w:val="00223519"/>
    <w:rsid w:val="00256059"/>
    <w:rsid w:val="002705CB"/>
    <w:rsid w:val="002B0A37"/>
    <w:rsid w:val="002B593B"/>
    <w:rsid w:val="002C634F"/>
    <w:rsid w:val="00306870"/>
    <w:rsid w:val="00307E06"/>
    <w:rsid w:val="00364E21"/>
    <w:rsid w:val="00377DCF"/>
    <w:rsid w:val="00392804"/>
    <w:rsid w:val="003A62F3"/>
    <w:rsid w:val="003C2F9B"/>
    <w:rsid w:val="003C60E5"/>
    <w:rsid w:val="004663A8"/>
    <w:rsid w:val="00474B84"/>
    <w:rsid w:val="00490A50"/>
    <w:rsid w:val="004A490C"/>
    <w:rsid w:val="004B3F70"/>
    <w:rsid w:val="0053303B"/>
    <w:rsid w:val="00534198"/>
    <w:rsid w:val="00555E86"/>
    <w:rsid w:val="005706C5"/>
    <w:rsid w:val="005818CE"/>
    <w:rsid w:val="005A1370"/>
    <w:rsid w:val="005B05D8"/>
    <w:rsid w:val="005B49E0"/>
    <w:rsid w:val="005D230C"/>
    <w:rsid w:val="005F37DE"/>
    <w:rsid w:val="005F7BD6"/>
    <w:rsid w:val="00603551"/>
    <w:rsid w:val="006161D9"/>
    <w:rsid w:val="006205B6"/>
    <w:rsid w:val="00666CA4"/>
    <w:rsid w:val="00667CD6"/>
    <w:rsid w:val="00670641"/>
    <w:rsid w:val="0067784D"/>
    <w:rsid w:val="006815C0"/>
    <w:rsid w:val="006929D6"/>
    <w:rsid w:val="006B027A"/>
    <w:rsid w:val="006B4C02"/>
    <w:rsid w:val="006B6661"/>
    <w:rsid w:val="006C30FA"/>
    <w:rsid w:val="006E1065"/>
    <w:rsid w:val="00700C88"/>
    <w:rsid w:val="00726680"/>
    <w:rsid w:val="007432A3"/>
    <w:rsid w:val="007527B3"/>
    <w:rsid w:val="00757BE5"/>
    <w:rsid w:val="00763408"/>
    <w:rsid w:val="007A3911"/>
    <w:rsid w:val="007B0F14"/>
    <w:rsid w:val="007C2037"/>
    <w:rsid w:val="007C313C"/>
    <w:rsid w:val="007C6D3D"/>
    <w:rsid w:val="007F7D8D"/>
    <w:rsid w:val="0080089A"/>
    <w:rsid w:val="008115EA"/>
    <w:rsid w:val="008157F1"/>
    <w:rsid w:val="00817AEF"/>
    <w:rsid w:val="00822276"/>
    <w:rsid w:val="008273E5"/>
    <w:rsid w:val="008407C0"/>
    <w:rsid w:val="00851652"/>
    <w:rsid w:val="008627C6"/>
    <w:rsid w:val="00871C8E"/>
    <w:rsid w:val="008C58BF"/>
    <w:rsid w:val="008F2EBB"/>
    <w:rsid w:val="008F656C"/>
    <w:rsid w:val="008F6BDB"/>
    <w:rsid w:val="009142C9"/>
    <w:rsid w:val="0091705A"/>
    <w:rsid w:val="00950140"/>
    <w:rsid w:val="00951E9D"/>
    <w:rsid w:val="009858C5"/>
    <w:rsid w:val="00993616"/>
    <w:rsid w:val="009E19ED"/>
    <w:rsid w:val="009E23ED"/>
    <w:rsid w:val="00A37940"/>
    <w:rsid w:val="00A65135"/>
    <w:rsid w:val="00A65E54"/>
    <w:rsid w:val="00AC3374"/>
    <w:rsid w:val="00AF25B2"/>
    <w:rsid w:val="00B172D0"/>
    <w:rsid w:val="00B26DAB"/>
    <w:rsid w:val="00B26F82"/>
    <w:rsid w:val="00B43CC5"/>
    <w:rsid w:val="00B4671F"/>
    <w:rsid w:val="00B52BE7"/>
    <w:rsid w:val="00B54D37"/>
    <w:rsid w:val="00B552A6"/>
    <w:rsid w:val="00B63574"/>
    <w:rsid w:val="00B640E2"/>
    <w:rsid w:val="00B67FE9"/>
    <w:rsid w:val="00B7499C"/>
    <w:rsid w:val="00B77598"/>
    <w:rsid w:val="00B93E95"/>
    <w:rsid w:val="00B9794C"/>
    <w:rsid w:val="00BC0B7F"/>
    <w:rsid w:val="00BE25A5"/>
    <w:rsid w:val="00BF6064"/>
    <w:rsid w:val="00C02999"/>
    <w:rsid w:val="00C11217"/>
    <w:rsid w:val="00C36A10"/>
    <w:rsid w:val="00C411C3"/>
    <w:rsid w:val="00C73EF3"/>
    <w:rsid w:val="00C82D9D"/>
    <w:rsid w:val="00C836E3"/>
    <w:rsid w:val="00C87EE4"/>
    <w:rsid w:val="00CA091F"/>
    <w:rsid w:val="00CB71D0"/>
    <w:rsid w:val="00CC42D2"/>
    <w:rsid w:val="00CC4ECD"/>
    <w:rsid w:val="00D259D3"/>
    <w:rsid w:val="00D434ED"/>
    <w:rsid w:val="00D45C20"/>
    <w:rsid w:val="00D61A2D"/>
    <w:rsid w:val="00D623C1"/>
    <w:rsid w:val="00D735FA"/>
    <w:rsid w:val="00D85BFE"/>
    <w:rsid w:val="00DB6C11"/>
    <w:rsid w:val="00DC6731"/>
    <w:rsid w:val="00DE1D4C"/>
    <w:rsid w:val="00E0093E"/>
    <w:rsid w:val="00E43B70"/>
    <w:rsid w:val="00E52714"/>
    <w:rsid w:val="00EA3A1B"/>
    <w:rsid w:val="00EE36A6"/>
    <w:rsid w:val="00EF1A3A"/>
    <w:rsid w:val="00EF3FE5"/>
    <w:rsid w:val="00F13377"/>
    <w:rsid w:val="00F478BB"/>
    <w:rsid w:val="00F5790E"/>
    <w:rsid w:val="00F91ED7"/>
    <w:rsid w:val="00F9205F"/>
    <w:rsid w:val="00FC421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665A928"/>
  <w15:docId w15:val="{E4436C56-1814-4320-B49F-19E3C1B8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BodyText"/>
    <w:next w:val="BodyText"/>
    <w:qFormat/>
    <w:pPr>
      <w:keepNext/>
      <w:keepLines/>
      <w:jc w:val="left"/>
      <w:outlineLvl w:val="0"/>
    </w:pPr>
    <w:rPr>
      <w:b/>
      <w:caps/>
    </w:rPr>
  </w:style>
  <w:style w:type="paragraph" w:styleId="Heading2">
    <w:name w:val="heading 2"/>
    <w:basedOn w:val="BodyText"/>
    <w:next w:val="BodyText"/>
    <w:qFormat/>
    <w:pPr>
      <w:keepNext/>
      <w:keepLines/>
      <w:jc w:val="left"/>
      <w:outlineLvl w:val="1"/>
    </w:pPr>
    <w:rPr>
      <w:b/>
      <w:smallCaps/>
    </w:rPr>
  </w:style>
  <w:style w:type="paragraph" w:styleId="Heading3">
    <w:name w:val="heading 3"/>
    <w:basedOn w:val="BodyText"/>
    <w:next w:val="BodyText"/>
    <w:qFormat/>
    <w:pPr>
      <w:keepNext/>
      <w:keepLines/>
      <w:jc w:val="left"/>
      <w:outlineLvl w:val="2"/>
    </w:pPr>
    <w:rPr>
      <w:b/>
    </w:rPr>
  </w:style>
  <w:style w:type="paragraph" w:styleId="Heading4">
    <w:name w:val="heading 4"/>
    <w:basedOn w:val="Heading3"/>
    <w:next w:val="BodyText"/>
    <w:qFormat/>
    <w:pPr>
      <w:outlineLvl w:val="3"/>
    </w:pPr>
  </w:style>
  <w:style w:type="paragraph" w:styleId="Heading5">
    <w:name w:val="heading 5"/>
    <w:basedOn w:val="BodyText"/>
    <w:next w:val="BodyText"/>
    <w:qFormat/>
    <w:pPr>
      <w:keepNext/>
      <w:keepLines/>
      <w:jc w:val="center"/>
      <w:outlineLvl w:val="4"/>
    </w:pPr>
    <w:rPr>
      <w:b/>
      <w:caps/>
    </w:rPr>
  </w:style>
  <w:style w:type="paragraph" w:styleId="Heading6">
    <w:name w:val="heading 6"/>
    <w:basedOn w:val="BodyText"/>
    <w:next w:val="BodyText"/>
    <w:qFormat/>
    <w:pPr>
      <w:keepNext/>
      <w:jc w:val="center"/>
      <w:outlineLvl w:val="5"/>
    </w:pPr>
    <w:rPr>
      <w:b/>
    </w:rPr>
  </w:style>
  <w:style w:type="paragraph" w:styleId="Heading7">
    <w:name w:val="heading 7"/>
    <w:basedOn w:val="BodyText"/>
    <w:next w:val="BodyText"/>
    <w:qFormat/>
    <w:pPr>
      <w:keepNext/>
      <w:keepLines/>
      <w:outlineLvl w:val="6"/>
    </w:pPr>
  </w:style>
  <w:style w:type="paragraph" w:styleId="Heading8">
    <w:name w:val="heading 8"/>
    <w:basedOn w:val="BodyText"/>
    <w:next w:val="BodyText"/>
    <w:qFormat/>
    <w:pPr>
      <w:jc w:val="left"/>
      <w:outlineLvl w:val="7"/>
    </w:pPr>
  </w:style>
  <w:style w:type="paragraph" w:styleId="Heading9">
    <w:name w:val="heading 9"/>
    <w:basedOn w:val="BodyText"/>
    <w:next w:val="Normal"/>
    <w:qFormat/>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jc w:val="both"/>
    </w:pPr>
  </w:style>
  <w:style w:type="paragraph" w:styleId="Header">
    <w:name w:val="header"/>
    <w:basedOn w:val="BodyText"/>
    <w:pPr>
      <w:tabs>
        <w:tab w:val="right" w:pos="8280"/>
      </w:tabs>
      <w:spacing w:after="0"/>
      <w:jc w:val="right"/>
    </w:pPr>
    <w:rPr>
      <w:sz w:val="16"/>
    </w:rPr>
  </w:style>
  <w:style w:type="paragraph" w:styleId="Footer">
    <w:name w:val="footer"/>
    <w:basedOn w:val="BodyText"/>
    <w:pPr>
      <w:tabs>
        <w:tab w:val="right" w:pos="8280"/>
      </w:tabs>
      <w:spacing w:after="0"/>
    </w:pPr>
    <w:rPr>
      <w:sz w:val="16"/>
    </w:rPr>
  </w:style>
  <w:style w:type="character" w:styleId="PageNumber">
    <w:name w:val="page number"/>
    <w:rPr>
      <w:rFonts w:ascii="Times New Roman" w:hAnsi="Times New Roman"/>
      <w:sz w:val="16"/>
    </w:rPr>
  </w:style>
  <w:style w:type="paragraph" w:customStyle="1" w:styleId="a">
    <w:name w:val="(a)"/>
    <w:basedOn w:val="BodyText"/>
    <w:pPr>
      <w:ind w:left="720" w:hanging="720"/>
    </w:pPr>
  </w:style>
  <w:style w:type="paragraph" w:styleId="TOAHeading">
    <w:name w:val="toa heading"/>
    <w:basedOn w:val="Normal"/>
    <w:next w:val="Normal"/>
    <w:pPr>
      <w:spacing w:before="120"/>
    </w:pPr>
    <w:rPr>
      <w:rFonts w:ascii="Arial" w:hAnsi="Arial" w:cs="Arial"/>
      <w:b/>
      <w:bCs/>
    </w:rPr>
  </w:style>
  <w:style w:type="paragraph" w:customStyle="1" w:styleId="i">
    <w:name w:val="(i)"/>
    <w:basedOn w:val="BodyText"/>
    <w:pPr>
      <w:tabs>
        <w:tab w:val="right" w:pos="1296"/>
      </w:tabs>
      <w:ind w:left="1440" w:hanging="1440"/>
    </w:pPr>
  </w:style>
  <w:style w:type="paragraph" w:customStyle="1" w:styleId="A0">
    <w:name w:val="A"/>
    <w:basedOn w:val="BodyText"/>
    <w:pPr>
      <w:ind w:left="1872" w:hanging="432"/>
    </w:pPr>
  </w:style>
  <w:style w:type="paragraph" w:customStyle="1" w:styleId="Address">
    <w:name w:val="Address"/>
    <w:basedOn w:val="BodyText"/>
    <w:pPr>
      <w:spacing w:after="720" w:line="280" w:lineRule="exact"/>
    </w:pPr>
    <w:rPr>
      <w:noProof/>
    </w:rPr>
  </w:style>
  <w:style w:type="character" w:customStyle="1" w:styleId="FsHidden">
    <w:name w:val="FsHidden"/>
    <w:rPr>
      <w:vanish/>
      <w:color w:val="FFFF00"/>
    </w:rPr>
  </w:style>
  <w:style w:type="paragraph" w:customStyle="1" w:styleId="FsTable">
    <w:name w:val="FsTable"/>
    <w:basedOn w:val="BodyText"/>
    <w:pPr>
      <w:spacing w:before="120" w:after="120"/>
      <w:jc w:val="left"/>
    </w:pPr>
  </w:style>
  <w:style w:type="paragraph" w:customStyle="1" w:styleId="FsTableHeading">
    <w:name w:val="FsTableHeading"/>
    <w:basedOn w:val="BodyText"/>
    <w:next w:val="FsTable"/>
    <w:pPr>
      <w:keepNext/>
      <w:keepLines/>
      <w:spacing w:before="120" w:after="120"/>
      <w:jc w:val="left"/>
    </w:pPr>
    <w:rPr>
      <w:b/>
    </w:rPr>
  </w:style>
  <w:style w:type="paragraph" w:customStyle="1" w:styleId="FWParties">
    <w:name w:val="FWParties"/>
    <w:basedOn w:val="BodyText"/>
    <w:pPr>
      <w:numPr>
        <w:numId w:val="1"/>
      </w:numPr>
    </w:pPr>
  </w:style>
  <w:style w:type="paragraph" w:customStyle="1" w:styleId="FWRecital">
    <w:name w:val="FWRecital"/>
    <w:basedOn w:val="BodyText"/>
    <w:pPr>
      <w:numPr>
        <w:numId w:val="2"/>
      </w:numPr>
      <w:tabs>
        <w:tab w:val="clear" w:pos="360"/>
        <w:tab w:val="left" w:pos="720"/>
      </w:tabs>
    </w:pPr>
  </w:style>
  <w:style w:type="paragraph" w:styleId="Index1">
    <w:name w:val="index 1"/>
    <w:basedOn w:val="Normal"/>
    <w:next w:val="Normal"/>
    <w:pPr>
      <w:ind w:left="240" w:hanging="240"/>
    </w:pPr>
  </w:style>
  <w:style w:type="paragraph" w:styleId="IndexHeading">
    <w:name w:val="index heading"/>
    <w:basedOn w:val="Normal"/>
    <w:next w:val="Index1"/>
    <w:pPr>
      <w:spacing w:after="480"/>
      <w:jc w:val="center"/>
    </w:pPr>
    <w:rPr>
      <w:b/>
      <w:caps/>
    </w:rPr>
  </w:style>
  <w:style w:type="paragraph" w:customStyle="1" w:styleId="IndexHeading2">
    <w:name w:val="Index Heading 2"/>
    <w:basedOn w:val="IndexHeading"/>
    <w:pPr>
      <w:tabs>
        <w:tab w:val="right" w:pos="8280"/>
      </w:tabs>
      <w:jc w:val="left"/>
    </w:pPr>
  </w:style>
  <w:style w:type="paragraph" w:customStyle="1" w:styleId="MarginalNote">
    <w:name w:val="Marginal Note"/>
    <w:basedOn w:val="BodyText"/>
    <w:next w:val="BodyText"/>
    <w:pPr>
      <w:keepNext/>
      <w:keepLines/>
      <w:framePr w:w="1152" w:hSpace="144" w:wrap="around" w:vAnchor="text" w:hAnchor="page" w:y="1"/>
      <w:spacing w:before="40" w:line="180" w:lineRule="exact"/>
    </w:pPr>
    <w:rPr>
      <w:b/>
      <w:sz w:val="16"/>
    </w:rPr>
  </w:style>
  <w:style w:type="paragraph" w:styleId="Salutation">
    <w:name w:val="Salutation"/>
    <w:basedOn w:val="BodyText"/>
    <w:next w:val="Normal"/>
  </w:style>
  <w:style w:type="paragraph" w:customStyle="1" w:styleId="Sealing">
    <w:name w:val="Sealing"/>
    <w:basedOn w:val="BodyText"/>
    <w:pPr>
      <w:keepLines/>
      <w:tabs>
        <w:tab w:val="left" w:pos="1728"/>
        <w:tab w:val="left" w:pos="4320"/>
      </w:tabs>
      <w:spacing w:after="480"/>
    </w:pPr>
  </w:style>
  <w:style w:type="paragraph" w:styleId="TOC1">
    <w:name w:val="toc 1"/>
    <w:basedOn w:val="BodyText"/>
    <w:next w:val="BodyText"/>
    <w:pPr>
      <w:keepLines/>
      <w:tabs>
        <w:tab w:val="right" w:leader="dot" w:pos="8309"/>
      </w:tabs>
      <w:spacing w:before="120" w:after="0"/>
      <w:ind w:left="720" w:right="720" w:hanging="720"/>
      <w:jc w:val="left"/>
    </w:pPr>
    <w:rPr>
      <w:caps/>
    </w:rPr>
  </w:style>
  <w:style w:type="paragraph" w:styleId="TOC2">
    <w:name w:val="toc 2"/>
    <w:basedOn w:val="BodyText"/>
    <w:next w:val="BodyText"/>
    <w:pPr>
      <w:tabs>
        <w:tab w:val="left" w:pos="357"/>
        <w:tab w:val="left" w:pos="720"/>
        <w:tab w:val="right" w:leader="dot" w:pos="8307"/>
      </w:tabs>
      <w:spacing w:before="120" w:after="0"/>
      <w:ind w:left="720" w:right="720" w:hanging="360"/>
      <w:jc w:val="left"/>
    </w:pPr>
    <w:rPr>
      <w:smallCaps/>
      <w:noProof/>
    </w:rPr>
  </w:style>
  <w:style w:type="paragraph" w:styleId="TOC3">
    <w:name w:val="toc 3"/>
    <w:basedOn w:val="BodyText"/>
    <w:next w:val="BodyText"/>
    <w:pPr>
      <w:tabs>
        <w:tab w:val="right" w:leader="dot" w:pos="8307"/>
      </w:tabs>
      <w:spacing w:after="0"/>
      <w:ind w:left="720" w:right="720"/>
    </w:pPr>
  </w:style>
  <w:style w:type="paragraph" w:styleId="TOC4">
    <w:name w:val="toc 4"/>
    <w:basedOn w:val="BodyText"/>
    <w:next w:val="BodyText"/>
    <w:pPr>
      <w:tabs>
        <w:tab w:val="right" w:leader="dot" w:pos="8309"/>
      </w:tabs>
      <w:spacing w:after="0"/>
      <w:ind w:left="1440" w:right="720"/>
    </w:pPr>
  </w:style>
  <w:style w:type="paragraph" w:styleId="TOC5">
    <w:name w:val="toc 5"/>
    <w:basedOn w:val="BodyText"/>
    <w:pPr>
      <w:tabs>
        <w:tab w:val="right" w:leader="dot" w:pos="8309"/>
      </w:tabs>
      <w:spacing w:before="120" w:after="120"/>
      <w:ind w:left="720" w:right="720" w:hanging="720"/>
    </w:pPr>
    <w:rPr>
      <w:caps/>
    </w:rPr>
  </w:style>
  <w:style w:type="paragraph" w:styleId="TOC6">
    <w:name w:val="toc 6"/>
    <w:basedOn w:val="BodyText"/>
    <w:pPr>
      <w:tabs>
        <w:tab w:val="right" w:leader="dot" w:pos="8309"/>
      </w:tabs>
      <w:ind w:left="720" w:right="720"/>
    </w:pPr>
  </w:style>
  <w:style w:type="paragraph" w:styleId="TOC7">
    <w:name w:val="toc 7"/>
    <w:basedOn w:val="BodyText"/>
    <w:pPr>
      <w:tabs>
        <w:tab w:val="right" w:leader="dot" w:pos="8309"/>
      </w:tabs>
      <w:ind w:left="1080" w:right="720"/>
    </w:pPr>
    <w:rPr>
      <w:i/>
    </w:rPr>
  </w:style>
  <w:style w:type="paragraph" w:styleId="TOC8">
    <w:name w:val="toc 8"/>
    <w:basedOn w:val="BodyText"/>
    <w:pPr>
      <w:tabs>
        <w:tab w:val="right" w:leader="dot" w:pos="8309"/>
      </w:tabs>
      <w:ind w:left="1440" w:right="720"/>
    </w:pPr>
    <w:rPr>
      <w:i/>
    </w:rPr>
  </w:style>
  <w:style w:type="paragraph" w:styleId="TOC9">
    <w:name w:val="toc 9"/>
    <w:basedOn w:val="BodyText"/>
    <w:next w:val="Normal"/>
    <w:pPr>
      <w:tabs>
        <w:tab w:val="right" w:leader="dot" w:pos="8309"/>
      </w:tabs>
      <w:ind w:left="1440"/>
    </w:pPr>
    <w:rPr>
      <w:i/>
    </w:rPr>
  </w:style>
  <w:style w:type="paragraph" w:customStyle="1" w:styleId="ParaHeading">
    <w:name w:val="ParaHeading"/>
    <w:basedOn w:val="BodyText"/>
    <w:next w:val="BodyText"/>
    <w:pPr>
      <w:keepNext/>
      <w:keepLines/>
    </w:pPr>
    <w:rPr>
      <w:b/>
    </w:rPr>
  </w:style>
  <w:style w:type="character" w:styleId="FootnoteReference">
    <w:name w:val="footnote reference"/>
    <w:rPr>
      <w:vertAlign w:val="superscript"/>
    </w:rPr>
  </w:style>
  <w:style w:type="paragraph" w:styleId="FootnoteText">
    <w:name w:val="footnote text"/>
    <w:basedOn w:val="BodyText"/>
    <w:pPr>
      <w:spacing w:after="120"/>
      <w:ind w:left="357" w:hanging="357"/>
    </w:pPr>
    <w:rPr>
      <w:sz w:val="20"/>
      <w:szCs w:val="20"/>
    </w:rPr>
  </w:style>
  <w:style w:type="paragraph" w:customStyle="1" w:styleId="FootNoteSeparator">
    <w:name w:val="FootNote Separator"/>
    <w:basedOn w:val="Normal"/>
    <w:pPr>
      <w:pBdr>
        <w:top w:val="single" w:sz="4" w:space="1" w:color="auto"/>
      </w:pBdr>
    </w:pPr>
  </w:style>
  <w:style w:type="paragraph" w:styleId="ListBullet">
    <w:name w:val="List Bullet"/>
    <w:basedOn w:val="Normal"/>
    <w:pPr>
      <w:numPr>
        <w:numId w:val="11"/>
      </w:numPr>
    </w:pPr>
  </w:style>
  <w:style w:type="paragraph" w:styleId="ListBullet2">
    <w:name w:val="List Bullet 2"/>
    <w:basedOn w:val="Normal"/>
    <w:pPr>
      <w:numPr>
        <w:numId w:val="12"/>
      </w:numPr>
    </w:pPr>
  </w:style>
  <w:style w:type="paragraph" w:styleId="ListBullet3">
    <w:name w:val="List Bullet 3"/>
    <w:basedOn w:val="Normal"/>
    <w:pPr>
      <w:numPr>
        <w:numId w:val="13"/>
      </w:numPr>
    </w:pPr>
  </w:style>
  <w:style w:type="paragraph" w:styleId="ListBullet4">
    <w:name w:val="List Bullet 4"/>
    <w:basedOn w:val="Normal"/>
    <w:pPr>
      <w:numPr>
        <w:numId w:val="14"/>
      </w:numPr>
    </w:pPr>
  </w:style>
  <w:style w:type="paragraph" w:styleId="ListBullet5">
    <w:name w:val="List Bullet 5"/>
    <w:basedOn w:val="Normal"/>
    <w:pPr>
      <w:numPr>
        <w:numId w:val="15"/>
      </w:numPr>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customStyle="1" w:styleId="FWBCont1">
    <w:name w:val="FWB Cont 1"/>
    <w:basedOn w:val="Normal"/>
    <w:rsid w:val="00871C8E"/>
    <w:pPr>
      <w:spacing w:after="240"/>
      <w:jc w:val="both"/>
    </w:pPr>
    <w:rPr>
      <w:szCs w:val="20"/>
    </w:rPr>
  </w:style>
  <w:style w:type="paragraph" w:customStyle="1" w:styleId="HeaderCPN">
    <w:name w:val="HeaderCPN"/>
    <w:basedOn w:val="BodyText"/>
    <w:pPr>
      <w:spacing w:before="360" w:after="0"/>
      <w:jc w:val="right"/>
    </w:pPr>
  </w:style>
  <w:style w:type="paragraph" w:styleId="Date">
    <w:name w:val="Date"/>
    <w:basedOn w:val="Normal"/>
    <w:next w:val="Normal"/>
  </w:style>
  <w:style w:type="paragraph" w:customStyle="1" w:styleId="FWBCont2">
    <w:name w:val="FWB Cont 2"/>
    <w:basedOn w:val="FWBCont1"/>
    <w:rsid w:val="00871C8E"/>
  </w:style>
  <w:style w:type="paragraph" w:customStyle="1" w:styleId="HeaderFPN">
    <w:name w:val="HeaderFPN"/>
    <w:basedOn w:val="HeaderCPN"/>
    <w:pPr>
      <w:spacing w:before="0"/>
    </w:pPr>
  </w:style>
  <w:style w:type="paragraph" w:customStyle="1" w:styleId="HeaderFPCSLogo">
    <w:name w:val="HeaderFPCSLogo"/>
    <w:basedOn w:val="Header"/>
    <w:pPr>
      <w:tabs>
        <w:tab w:val="clear" w:pos="8280"/>
      </w:tabs>
      <w:jc w:val="center"/>
    </w:pPr>
  </w:style>
  <w:style w:type="paragraph" w:customStyle="1" w:styleId="HeaderCPCSLogo">
    <w:name w:val="HeaderCPCSLogo"/>
    <w:basedOn w:val="HeaderFPCSLogo"/>
    <w:pPr>
      <w:spacing w:before="360"/>
    </w:pPr>
  </w:style>
  <w:style w:type="paragraph" w:customStyle="1" w:styleId="FWBCont3">
    <w:name w:val="FWB Cont 3"/>
    <w:basedOn w:val="FWBCont2"/>
    <w:rsid w:val="00871C8E"/>
    <w:pPr>
      <w:ind w:left="720"/>
    </w:pPr>
  </w:style>
  <w:style w:type="paragraph" w:customStyle="1" w:styleId="FWBCont4">
    <w:name w:val="FWB Cont 4"/>
    <w:basedOn w:val="FWBCont3"/>
    <w:rsid w:val="00871C8E"/>
    <w:pPr>
      <w:ind w:left="1440"/>
    </w:pPr>
  </w:style>
  <w:style w:type="paragraph" w:customStyle="1" w:styleId="FWBCont5">
    <w:name w:val="FWB Cont 5"/>
    <w:basedOn w:val="FWBCont4"/>
    <w:rsid w:val="00871C8E"/>
    <w:pPr>
      <w:ind w:left="2160"/>
    </w:pPr>
  </w:style>
  <w:style w:type="paragraph" w:customStyle="1" w:styleId="FWBCont6">
    <w:name w:val="FWB Cont 6"/>
    <w:basedOn w:val="FWBCont5"/>
    <w:rsid w:val="00871C8E"/>
    <w:pPr>
      <w:ind w:left="2880"/>
    </w:pPr>
  </w:style>
  <w:style w:type="paragraph" w:customStyle="1" w:styleId="FWBCont7">
    <w:name w:val="FWB Cont 7"/>
    <w:basedOn w:val="FWBCont6"/>
    <w:rsid w:val="00871C8E"/>
    <w:pPr>
      <w:ind w:left="3600"/>
    </w:pPr>
  </w:style>
  <w:style w:type="paragraph" w:customStyle="1" w:styleId="FWBCont8">
    <w:name w:val="FWB Cont 8"/>
    <w:basedOn w:val="FWBCont7"/>
    <w:rsid w:val="00871C8E"/>
    <w:pPr>
      <w:ind w:left="4321"/>
    </w:pPr>
  </w:style>
  <w:style w:type="paragraph" w:customStyle="1" w:styleId="FWBL1">
    <w:name w:val="FWB_L1"/>
    <w:basedOn w:val="Normal"/>
    <w:next w:val="FWBL2"/>
    <w:rsid w:val="00871C8E"/>
    <w:pPr>
      <w:keepNext/>
      <w:keepLines/>
      <w:numPr>
        <w:numId w:val="16"/>
      </w:numPr>
      <w:spacing w:after="240"/>
      <w:outlineLvl w:val="0"/>
    </w:pPr>
    <w:rPr>
      <w:b/>
      <w:smallCaps/>
      <w:szCs w:val="20"/>
    </w:rPr>
  </w:style>
  <w:style w:type="paragraph" w:customStyle="1" w:styleId="FWBL2">
    <w:name w:val="FWB_L2"/>
    <w:basedOn w:val="FWBL1"/>
    <w:rsid w:val="00871C8E"/>
    <w:pPr>
      <w:keepNext w:val="0"/>
      <w:keepLines w:val="0"/>
      <w:numPr>
        <w:ilvl w:val="1"/>
      </w:numPr>
      <w:jc w:val="both"/>
      <w:outlineLvl w:val="9"/>
    </w:pPr>
    <w:rPr>
      <w:b w:val="0"/>
      <w:smallCaps w:val="0"/>
    </w:rPr>
  </w:style>
  <w:style w:type="paragraph" w:customStyle="1" w:styleId="FWBL3">
    <w:name w:val="FWB_L3"/>
    <w:basedOn w:val="FWBL2"/>
    <w:rsid w:val="00871C8E"/>
    <w:pPr>
      <w:numPr>
        <w:ilvl w:val="2"/>
      </w:numPr>
    </w:pPr>
  </w:style>
  <w:style w:type="paragraph" w:customStyle="1" w:styleId="FWBL4">
    <w:name w:val="FWB_L4"/>
    <w:basedOn w:val="FWBL3"/>
    <w:rsid w:val="00871C8E"/>
    <w:pPr>
      <w:numPr>
        <w:ilvl w:val="3"/>
      </w:numPr>
    </w:pPr>
  </w:style>
  <w:style w:type="paragraph" w:customStyle="1" w:styleId="FWBL5">
    <w:name w:val="FWB_L5"/>
    <w:basedOn w:val="FWBL4"/>
    <w:rsid w:val="00871C8E"/>
    <w:pPr>
      <w:numPr>
        <w:ilvl w:val="4"/>
      </w:numPr>
    </w:pPr>
  </w:style>
  <w:style w:type="paragraph" w:customStyle="1" w:styleId="FWBL6">
    <w:name w:val="FWB_L6"/>
    <w:basedOn w:val="FWBL5"/>
    <w:rsid w:val="00871C8E"/>
    <w:pPr>
      <w:numPr>
        <w:ilvl w:val="5"/>
      </w:numPr>
    </w:pPr>
  </w:style>
  <w:style w:type="paragraph" w:customStyle="1" w:styleId="FWBL7">
    <w:name w:val="FWB_L7"/>
    <w:basedOn w:val="FWBL6"/>
    <w:rsid w:val="00871C8E"/>
    <w:pPr>
      <w:numPr>
        <w:ilvl w:val="6"/>
      </w:numPr>
    </w:pPr>
  </w:style>
  <w:style w:type="paragraph" w:customStyle="1" w:styleId="FWBL8">
    <w:name w:val="FWB_L8"/>
    <w:basedOn w:val="FWBL7"/>
    <w:rsid w:val="00871C8E"/>
    <w:pPr>
      <w:numPr>
        <w:ilvl w:val="7"/>
      </w:numPr>
    </w:pPr>
  </w:style>
  <w:style w:type="paragraph" w:customStyle="1" w:styleId="FWSL1">
    <w:name w:val="FWS_L1"/>
    <w:basedOn w:val="Normal"/>
    <w:next w:val="FWSL2"/>
    <w:rsid w:val="00871C8E"/>
    <w:pPr>
      <w:keepNext/>
      <w:keepLines/>
      <w:pageBreakBefore/>
      <w:numPr>
        <w:numId w:val="24"/>
      </w:numPr>
      <w:spacing w:after="240" w:line="480" w:lineRule="auto"/>
      <w:jc w:val="center"/>
      <w:outlineLvl w:val="0"/>
    </w:pPr>
    <w:rPr>
      <w:b/>
      <w:caps/>
      <w:sz w:val="22"/>
      <w:szCs w:val="20"/>
    </w:rPr>
  </w:style>
  <w:style w:type="paragraph" w:customStyle="1" w:styleId="FWSL2">
    <w:name w:val="FWS_L2"/>
    <w:basedOn w:val="FWSL1"/>
    <w:next w:val="FWSL3"/>
    <w:rsid w:val="00871C8E"/>
    <w:pPr>
      <w:pageBreakBefore w:val="0"/>
      <w:numPr>
        <w:ilvl w:val="1"/>
      </w:numPr>
      <w:spacing w:line="240" w:lineRule="auto"/>
      <w:outlineLvl w:val="1"/>
    </w:pPr>
    <w:rPr>
      <w:caps w:val="0"/>
    </w:rPr>
  </w:style>
  <w:style w:type="paragraph" w:customStyle="1" w:styleId="FWSL3">
    <w:name w:val="FWS_L3"/>
    <w:basedOn w:val="FWSL2"/>
    <w:next w:val="FWSL5"/>
    <w:rsid w:val="00871C8E"/>
    <w:pPr>
      <w:numPr>
        <w:ilvl w:val="2"/>
      </w:numPr>
      <w:jc w:val="left"/>
      <w:outlineLvl w:val="2"/>
    </w:pPr>
    <w:rPr>
      <w:smallCaps/>
    </w:rPr>
  </w:style>
  <w:style w:type="paragraph" w:customStyle="1" w:styleId="FWSL4">
    <w:name w:val="FWS_L4"/>
    <w:basedOn w:val="FWSL3"/>
    <w:rsid w:val="00871C8E"/>
    <w:pPr>
      <w:keepNext w:val="0"/>
      <w:keepLines w:val="0"/>
      <w:numPr>
        <w:ilvl w:val="3"/>
      </w:numPr>
      <w:jc w:val="both"/>
      <w:outlineLvl w:val="9"/>
    </w:pPr>
    <w:rPr>
      <w:b w:val="0"/>
      <w:smallCaps w:val="0"/>
    </w:rPr>
  </w:style>
  <w:style w:type="paragraph" w:customStyle="1" w:styleId="FWSL5">
    <w:name w:val="FWS_L5"/>
    <w:basedOn w:val="FWSL4"/>
    <w:rsid w:val="00871C8E"/>
    <w:pPr>
      <w:numPr>
        <w:ilvl w:val="4"/>
      </w:numPr>
    </w:pPr>
  </w:style>
  <w:style w:type="paragraph" w:customStyle="1" w:styleId="FWSL6">
    <w:name w:val="FWS_L6"/>
    <w:basedOn w:val="FWSL5"/>
    <w:rsid w:val="00871C8E"/>
    <w:pPr>
      <w:numPr>
        <w:ilvl w:val="5"/>
      </w:numPr>
    </w:pPr>
  </w:style>
  <w:style w:type="paragraph" w:customStyle="1" w:styleId="FWSL7">
    <w:name w:val="FWS_L7"/>
    <w:basedOn w:val="FWSL6"/>
    <w:rsid w:val="00871C8E"/>
    <w:pPr>
      <w:numPr>
        <w:ilvl w:val="6"/>
      </w:numPr>
    </w:pPr>
  </w:style>
  <w:style w:type="paragraph" w:customStyle="1" w:styleId="FWSL8">
    <w:name w:val="FWS_L8"/>
    <w:basedOn w:val="FWSL7"/>
    <w:rsid w:val="00871C8E"/>
    <w:pPr>
      <w:numPr>
        <w:ilvl w:val="7"/>
      </w:numPr>
    </w:pPr>
  </w:style>
  <w:style w:type="paragraph" w:customStyle="1" w:styleId="FWSL9">
    <w:name w:val="FWS_L9"/>
    <w:basedOn w:val="FWSL8"/>
    <w:rsid w:val="00871C8E"/>
    <w:pPr>
      <w:numPr>
        <w:ilvl w:val="8"/>
      </w:numPr>
    </w:pPr>
  </w:style>
  <w:style w:type="paragraph" w:customStyle="1" w:styleId="FWSCont5">
    <w:name w:val="FWS Cont 5"/>
    <w:basedOn w:val="Normal"/>
    <w:rsid w:val="00871C8E"/>
    <w:pPr>
      <w:spacing w:after="240"/>
      <w:jc w:val="both"/>
    </w:pPr>
    <w:rPr>
      <w:sz w:val="22"/>
      <w:szCs w:val="20"/>
    </w:rPr>
  </w:style>
  <w:style w:type="paragraph" w:styleId="BalloonText">
    <w:name w:val="Balloon Text"/>
    <w:basedOn w:val="Normal"/>
    <w:link w:val="BalloonTextChar"/>
    <w:rsid w:val="006205B6"/>
    <w:rPr>
      <w:rFonts w:ascii="Segoe UI" w:hAnsi="Segoe UI" w:cs="Segoe UI"/>
      <w:sz w:val="18"/>
      <w:szCs w:val="18"/>
    </w:rPr>
  </w:style>
  <w:style w:type="character" w:customStyle="1" w:styleId="BalloonTextChar">
    <w:name w:val="Balloon Text Char"/>
    <w:basedOn w:val="DefaultParagraphFont"/>
    <w:link w:val="BalloonText"/>
    <w:rsid w:val="006205B6"/>
    <w:rPr>
      <w:rFonts w:ascii="Segoe UI" w:hAnsi="Segoe UI" w:cs="Segoe UI"/>
      <w:sz w:val="18"/>
      <w:szCs w:val="18"/>
      <w:lang w:eastAsia="en-US"/>
    </w:rPr>
  </w:style>
  <w:style w:type="character" w:styleId="CommentReference">
    <w:name w:val="annotation reference"/>
    <w:basedOn w:val="DefaultParagraphFont"/>
    <w:semiHidden/>
    <w:unhideWhenUsed/>
    <w:rsid w:val="00C87EE4"/>
    <w:rPr>
      <w:sz w:val="16"/>
      <w:szCs w:val="16"/>
    </w:rPr>
  </w:style>
  <w:style w:type="paragraph" w:styleId="CommentText">
    <w:name w:val="annotation text"/>
    <w:basedOn w:val="Normal"/>
    <w:link w:val="CommentTextChar"/>
    <w:unhideWhenUsed/>
    <w:rsid w:val="00C87EE4"/>
    <w:rPr>
      <w:sz w:val="20"/>
      <w:szCs w:val="20"/>
    </w:rPr>
  </w:style>
  <w:style w:type="character" w:customStyle="1" w:styleId="CommentTextChar">
    <w:name w:val="Comment Text Char"/>
    <w:basedOn w:val="DefaultParagraphFont"/>
    <w:link w:val="CommentText"/>
    <w:rsid w:val="00C87EE4"/>
    <w:rPr>
      <w:lang w:eastAsia="en-US"/>
    </w:rPr>
  </w:style>
  <w:style w:type="paragraph" w:styleId="CommentSubject">
    <w:name w:val="annotation subject"/>
    <w:basedOn w:val="CommentText"/>
    <w:next w:val="CommentText"/>
    <w:link w:val="CommentSubjectChar"/>
    <w:semiHidden/>
    <w:unhideWhenUsed/>
    <w:rsid w:val="00C87EE4"/>
    <w:rPr>
      <w:b/>
      <w:bCs/>
    </w:rPr>
  </w:style>
  <w:style w:type="character" w:customStyle="1" w:styleId="CommentSubjectChar">
    <w:name w:val="Comment Subject Char"/>
    <w:basedOn w:val="CommentTextChar"/>
    <w:link w:val="CommentSubject"/>
    <w:semiHidden/>
    <w:rsid w:val="00C87EE4"/>
    <w:rPr>
      <w:b/>
      <w:bCs/>
      <w:lang w:eastAsia="en-US"/>
    </w:rPr>
  </w:style>
  <w:style w:type="paragraph" w:styleId="ListParagraph">
    <w:name w:val="List Paragraph"/>
    <w:basedOn w:val="Normal"/>
    <w:uiPriority w:val="34"/>
    <w:qFormat/>
    <w:rsid w:val="00B63574"/>
    <w:pPr>
      <w:ind w:left="720"/>
      <w:contextualSpacing/>
    </w:pPr>
  </w:style>
  <w:style w:type="paragraph" w:styleId="Revision">
    <w:name w:val="Revision"/>
    <w:hidden/>
    <w:uiPriority w:val="99"/>
    <w:semiHidden/>
    <w:rsid w:val="008F656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319661">
      <w:bodyDiv w:val="1"/>
      <w:marLeft w:val="0"/>
      <w:marRight w:val="0"/>
      <w:marTop w:val="0"/>
      <w:marBottom w:val="0"/>
      <w:divBdr>
        <w:top w:val="none" w:sz="0" w:space="0" w:color="auto"/>
        <w:left w:val="none" w:sz="0" w:space="0" w:color="auto"/>
        <w:bottom w:val="none" w:sz="0" w:space="0" w:color="auto"/>
        <w:right w:val="none" w:sz="0" w:space="0" w:color="auto"/>
      </w:divBdr>
      <w:divsChild>
        <w:div w:id="1981575822">
          <w:marLeft w:val="0"/>
          <w:marRight w:val="0"/>
          <w:marTop w:val="224"/>
          <w:marBottom w:val="0"/>
          <w:divBdr>
            <w:top w:val="none" w:sz="0" w:space="0" w:color="auto"/>
            <w:left w:val="none" w:sz="0" w:space="0" w:color="auto"/>
            <w:bottom w:val="none" w:sz="0" w:space="0" w:color="auto"/>
            <w:right w:val="none" w:sz="0" w:space="0" w:color="auto"/>
          </w:divBdr>
          <w:divsChild>
            <w:div w:id="824509230">
              <w:marLeft w:val="0"/>
              <w:marRight w:val="0"/>
              <w:marTop w:val="0"/>
              <w:marBottom w:val="0"/>
              <w:divBdr>
                <w:top w:val="none" w:sz="0" w:space="0" w:color="auto"/>
                <w:left w:val="none" w:sz="0" w:space="0" w:color="auto"/>
                <w:bottom w:val="none" w:sz="0" w:space="0" w:color="auto"/>
                <w:right w:val="none" w:sz="0" w:space="0" w:color="auto"/>
              </w:divBdr>
            </w:div>
          </w:divsChild>
        </w:div>
        <w:div w:id="340205159">
          <w:marLeft w:val="0"/>
          <w:marRight w:val="0"/>
          <w:marTop w:val="224"/>
          <w:marBottom w:val="224"/>
          <w:divBdr>
            <w:top w:val="none" w:sz="0" w:space="0" w:color="auto"/>
            <w:left w:val="none" w:sz="0" w:space="0" w:color="auto"/>
            <w:bottom w:val="none" w:sz="0" w:space="0" w:color="auto"/>
            <w:right w:val="none" w:sz="0" w:space="0" w:color="auto"/>
          </w:divBdr>
          <w:divsChild>
            <w:div w:id="706226359">
              <w:marLeft w:val="0"/>
              <w:marRight w:val="0"/>
              <w:marTop w:val="224"/>
              <w:marBottom w:val="0"/>
              <w:divBdr>
                <w:top w:val="none" w:sz="0" w:space="0" w:color="auto"/>
                <w:left w:val="none" w:sz="0" w:space="0" w:color="auto"/>
                <w:bottom w:val="none" w:sz="0" w:space="0" w:color="auto"/>
                <w:right w:val="none" w:sz="0" w:space="0" w:color="auto"/>
              </w:divBdr>
              <w:divsChild>
                <w:div w:id="1606426607">
                  <w:marLeft w:val="0"/>
                  <w:marRight w:val="0"/>
                  <w:marTop w:val="0"/>
                  <w:marBottom w:val="0"/>
                  <w:divBdr>
                    <w:top w:val="none" w:sz="0" w:space="0" w:color="auto"/>
                    <w:left w:val="none" w:sz="0" w:space="0" w:color="auto"/>
                    <w:bottom w:val="none" w:sz="0" w:space="0" w:color="auto"/>
                    <w:right w:val="none" w:sz="0" w:space="0" w:color="auto"/>
                  </w:divBdr>
                </w:div>
                <w:div w:id="37624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96665">
          <w:marLeft w:val="0"/>
          <w:marRight w:val="0"/>
          <w:marTop w:val="224"/>
          <w:marBottom w:val="224"/>
          <w:divBdr>
            <w:top w:val="none" w:sz="0" w:space="0" w:color="auto"/>
            <w:left w:val="none" w:sz="0" w:space="0" w:color="auto"/>
            <w:bottom w:val="none" w:sz="0" w:space="0" w:color="auto"/>
            <w:right w:val="none" w:sz="0" w:space="0" w:color="auto"/>
          </w:divBdr>
          <w:divsChild>
            <w:div w:id="2055613727">
              <w:marLeft w:val="0"/>
              <w:marRight w:val="0"/>
              <w:marTop w:val="224"/>
              <w:marBottom w:val="0"/>
              <w:divBdr>
                <w:top w:val="none" w:sz="0" w:space="0" w:color="auto"/>
                <w:left w:val="none" w:sz="0" w:space="0" w:color="auto"/>
                <w:bottom w:val="none" w:sz="0" w:space="0" w:color="auto"/>
                <w:right w:val="none" w:sz="0" w:space="0" w:color="auto"/>
              </w:divBdr>
              <w:divsChild>
                <w:div w:id="1670474566">
                  <w:marLeft w:val="0"/>
                  <w:marRight w:val="0"/>
                  <w:marTop w:val="0"/>
                  <w:marBottom w:val="0"/>
                  <w:divBdr>
                    <w:top w:val="none" w:sz="0" w:space="0" w:color="auto"/>
                    <w:left w:val="none" w:sz="0" w:space="0" w:color="auto"/>
                    <w:bottom w:val="none" w:sz="0" w:space="0" w:color="auto"/>
                    <w:right w:val="none" w:sz="0" w:space="0" w:color="auto"/>
                  </w:divBdr>
                </w:div>
                <w:div w:id="6685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75906">
          <w:marLeft w:val="0"/>
          <w:marRight w:val="0"/>
          <w:marTop w:val="224"/>
          <w:marBottom w:val="224"/>
          <w:divBdr>
            <w:top w:val="none" w:sz="0" w:space="0" w:color="auto"/>
            <w:left w:val="none" w:sz="0" w:space="0" w:color="auto"/>
            <w:bottom w:val="none" w:sz="0" w:space="0" w:color="auto"/>
            <w:right w:val="none" w:sz="0" w:space="0" w:color="auto"/>
          </w:divBdr>
          <w:divsChild>
            <w:div w:id="1829710623">
              <w:marLeft w:val="0"/>
              <w:marRight w:val="0"/>
              <w:marTop w:val="224"/>
              <w:marBottom w:val="0"/>
              <w:divBdr>
                <w:top w:val="none" w:sz="0" w:space="0" w:color="auto"/>
                <w:left w:val="none" w:sz="0" w:space="0" w:color="auto"/>
                <w:bottom w:val="none" w:sz="0" w:space="0" w:color="auto"/>
                <w:right w:val="none" w:sz="0" w:space="0" w:color="auto"/>
              </w:divBdr>
              <w:divsChild>
                <w:div w:id="538249938">
                  <w:marLeft w:val="0"/>
                  <w:marRight w:val="0"/>
                  <w:marTop w:val="0"/>
                  <w:marBottom w:val="0"/>
                  <w:divBdr>
                    <w:top w:val="none" w:sz="0" w:space="0" w:color="auto"/>
                    <w:left w:val="none" w:sz="0" w:space="0" w:color="auto"/>
                    <w:bottom w:val="none" w:sz="0" w:space="0" w:color="auto"/>
                    <w:right w:val="none" w:sz="0" w:space="0" w:color="auto"/>
                  </w:divBdr>
                </w:div>
                <w:div w:id="49422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34218">
          <w:marLeft w:val="0"/>
          <w:marRight w:val="0"/>
          <w:marTop w:val="224"/>
          <w:marBottom w:val="224"/>
          <w:divBdr>
            <w:top w:val="none" w:sz="0" w:space="0" w:color="auto"/>
            <w:left w:val="none" w:sz="0" w:space="0" w:color="auto"/>
            <w:bottom w:val="none" w:sz="0" w:space="0" w:color="auto"/>
            <w:right w:val="none" w:sz="0" w:space="0" w:color="auto"/>
          </w:divBdr>
          <w:divsChild>
            <w:div w:id="1456560531">
              <w:marLeft w:val="0"/>
              <w:marRight w:val="0"/>
              <w:marTop w:val="224"/>
              <w:marBottom w:val="0"/>
              <w:divBdr>
                <w:top w:val="none" w:sz="0" w:space="0" w:color="auto"/>
                <w:left w:val="none" w:sz="0" w:space="0" w:color="auto"/>
                <w:bottom w:val="none" w:sz="0" w:space="0" w:color="auto"/>
                <w:right w:val="none" w:sz="0" w:space="0" w:color="auto"/>
              </w:divBdr>
              <w:divsChild>
                <w:div w:id="45303499">
                  <w:marLeft w:val="0"/>
                  <w:marRight w:val="0"/>
                  <w:marTop w:val="0"/>
                  <w:marBottom w:val="0"/>
                  <w:divBdr>
                    <w:top w:val="none" w:sz="0" w:space="0" w:color="auto"/>
                    <w:left w:val="none" w:sz="0" w:space="0" w:color="auto"/>
                    <w:bottom w:val="none" w:sz="0" w:space="0" w:color="auto"/>
                    <w:right w:val="none" w:sz="0" w:space="0" w:color="auto"/>
                  </w:divBdr>
                </w:div>
                <w:div w:id="17530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ECBD7-B65C-41DC-982E-9B76B2D02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1585</Words>
  <Characters>8290</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Cossar</dc:creator>
  <cp:keywords/>
  <cp:lastModifiedBy>Usman Sherani</cp:lastModifiedBy>
  <cp:revision>2</cp:revision>
  <cp:lastPrinted>2023-06-22T14:25:00Z</cp:lastPrinted>
  <dcterms:created xsi:type="dcterms:W3CDTF">2023-11-21T12:16:00Z</dcterms:created>
  <dcterms:modified xsi:type="dcterms:W3CDTF">2023-11-21T12:16:00Z</dcterms:modified>
</cp:coreProperties>
</file>